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5B133" w14:textId="16B94A1B" w:rsidR="00AA5FBD" w:rsidRPr="00B266B0" w:rsidRDefault="00AA5FBD" w:rsidP="00AA5FB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4F5679">
        <w:rPr>
          <w:bCs/>
          <w:noProof w:val="0"/>
          <w:sz w:val="24"/>
          <w:szCs w:val="24"/>
        </w:rPr>
        <w:t>15385</w:t>
      </w:r>
    </w:p>
    <w:p w14:paraId="314BB052" w14:textId="11094CBF" w:rsidR="00AA5FBD" w:rsidRPr="00465587" w:rsidRDefault="00AA5FBD" w:rsidP="00AA5FBD">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Pr>
          <w:rFonts w:eastAsia="SimSun"/>
          <w:noProof w:val="0"/>
          <w:sz w:val="24"/>
          <w:szCs w:val="24"/>
          <w:lang w:eastAsia="zh-CN"/>
        </w:rPr>
        <w:tab/>
      </w:r>
      <w:r w:rsidRPr="004F5679">
        <w:rPr>
          <w:bCs/>
          <w:i/>
          <w:noProof w:val="0"/>
          <w:sz w:val="24"/>
          <w:szCs w:val="24"/>
        </w:rPr>
        <w:t>R2-1912657</w:t>
      </w:r>
    </w:p>
    <w:p w14:paraId="403CB9C0" w14:textId="77777777" w:rsidR="00A209D6" w:rsidRPr="00B266B0" w:rsidRDefault="00A209D6" w:rsidP="00A209D6">
      <w:pPr>
        <w:pStyle w:val="Header"/>
        <w:rPr>
          <w:bCs/>
          <w:noProof w:val="0"/>
          <w:sz w:val="24"/>
        </w:rPr>
      </w:pPr>
    </w:p>
    <w:p w14:paraId="74AEDB1B" w14:textId="2DE4E71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bookmarkStart w:id="0" w:name="_Hlk23856354"/>
      <w:r w:rsidR="00A1041F">
        <w:rPr>
          <w:rFonts w:cs="Arial"/>
          <w:b/>
          <w:bCs/>
          <w:sz w:val="24"/>
          <w:lang w:eastAsia="ja-JP"/>
        </w:rPr>
        <w:t>6.18</w:t>
      </w:r>
      <w:r w:rsidR="00045028">
        <w:rPr>
          <w:rFonts w:cs="Arial"/>
          <w:b/>
          <w:bCs/>
          <w:sz w:val="24"/>
          <w:lang w:eastAsia="ja-JP"/>
        </w:rPr>
        <w:t>.</w:t>
      </w:r>
      <w:r w:rsidR="008738F8">
        <w:rPr>
          <w:rFonts w:cs="Arial"/>
          <w:b/>
          <w:bCs/>
          <w:sz w:val="24"/>
          <w:lang w:eastAsia="ja-JP"/>
        </w:rPr>
        <w:t>3</w:t>
      </w:r>
      <w:bookmarkEnd w:id="0"/>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5BEE3C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54BBE">
        <w:rPr>
          <w:rFonts w:ascii="Arial" w:hAnsi="Arial" w:cs="Arial"/>
          <w:b/>
          <w:bCs/>
          <w:sz w:val="24"/>
        </w:rPr>
        <w:t>RRC considerations to support SNPNs</w:t>
      </w:r>
    </w:p>
    <w:p w14:paraId="1F147C23" w14:textId="0E6704F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1" w:name="_Hlk23856374"/>
      <w:r w:rsidR="00A1041F" w:rsidRPr="004C4EB3">
        <w:rPr>
          <w:rFonts w:ascii="Arial" w:hAnsi="Arial" w:cs="Arial"/>
          <w:b/>
          <w:bCs/>
          <w:sz w:val="24"/>
        </w:rPr>
        <w:t xml:space="preserve">NG_RAN_PRN-Core </w:t>
      </w:r>
      <w:r w:rsidR="00A1041F">
        <w:rPr>
          <w:rFonts w:ascii="Arial" w:hAnsi="Arial" w:cs="Arial"/>
          <w:b/>
          <w:bCs/>
          <w:sz w:val="24"/>
        </w:rPr>
        <w:t>- Release 16</w:t>
      </w:r>
      <w:bookmarkEnd w:id="1"/>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F577528" w14:textId="77777777" w:rsidR="00970150" w:rsidRDefault="00970150" w:rsidP="00970150">
      <w:bookmarkStart w:id="2" w:name="_Hlk23856434"/>
      <w:r>
        <w:rPr>
          <w:noProof/>
        </w:rPr>
        <w:t xml:space="preserve">RAN agreed that the </w:t>
      </w:r>
      <w:r>
        <w:t xml:space="preserve">Non-Public Networks (NPN) </w:t>
      </w:r>
      <w:r>
        <w:rPr>
          <w:noProof/>
        </w:rPr>
        <w:t xml:space="preserve">related RAN work will be carried out within </w:t>
      </w:r>
      <w:bookmarkStart w:id="3" w:name="_Hlk10733979"/>
      <w:r>
        <w:rPr>
          <w:rFonts w:hint="eastAsia"/>
          <w:lang w:eastAsia="zh-CN"/>
        </w:rPr>
        <w:t>N</w:t>
      </w:r>
      <w:r>
        <w:rPr>
          <w:lang w:eastAsia="zh-CN"/>
        </w:rPr>
        <w:t>G</w:t>
      </w:r>
      <w:r>
        <w:rPr>
          <w:rFonts w:hint="eastAsia"/>
          <w:lang w:eastAsia="zh-CN"/>
        </w:rPr>
        <w:t>_RAN_PR</w:t>
      </w:r>
      <w:r>
        <w:rPr>
          <w:lang w:eastAsia="zh-CN"/>
        </w:rPr>
        <w:t>N</w:t>
      </w:r>
      <w:bookmarkEnd w:id="3"/>
      <w:r>
        <w:rPr>
          <w:noProof/>
        </w:rPr>
        <w:t xml:space="preserve"> work item [1]</w:t>
      </w:r>
      <w:r>
        <w:t>. At RAN2#107 the following agreements were made</w:t>
      </w:r>
      <w:r w:rsidR="00EA1EED">
        <w:t xml:space="preserve"> to support SNPNs</w:t>
      </w:r>
      <w:r>
        <w:t>:</w:t>
      </w:r>
    </w:p>
    <w:bookmarkEnd w:id="2"/>
    <w:p w14:paraId="7936497B"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Agreements</w:t>
      </w:r>
    </w:p>
    <w:p w14:paraId="32ADFE9A"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1</w:t>
      </w:r>
      <w:r>
        <w:tab/>
        <w:t xml:space="preserve">The SNPNs (identified by PLMN ID + NID) are broadcasted in SIB1, </w:t>
      </w:r>
    </w:p>
    <w:p w14:paraId="580D2ACB"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SNPN specific network list or both.</w:t>
      </w:r>
    </w:p>
    <w:p w14:paraId="0C2F8737"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2</w:t>
      </w:r>
      <w:r>
        <w:tab/>
        <w:t>The size and format of the NID will not be discussed in RAN2 (we will be informed by other groups)</w:t>
      </w:r>
    </w:p>
    <w:p w14:paraId="1662F7D0"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3</w:t>
      </w:r>
      <w:r>
        <w:tab/>
        <w:t>Up to 12 different SNPNs can be broadcasted in a cell.</w:t>
      </w:r>
    </w:p>
    <w:p w14:paraId="6DC9AE31"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4</w:t>
      </w:r>
      <w:r>
        <w:tab/>
        <w:t>If “mixed” network sharing is allowed (i.e. a cell can contain both PLMNs and NPNs), the total number of networks indicated in SIB1 (i.e. #PLMN + #SNPN + #PNI-NPN) shall not exceed 12.</w:t>
      </w:r>
    </w:p>
    <w:p w14:paraId="6D2C8083"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5</w:t>
      </w:r>
      <w:r>
        <w:tab/>
        <w:t>If HRNN are broadcast then the HRNN should a be broadcasted in a separate SIB (i.e. different from SIB1).</w:t>
      </w:r>
    </w:p>
    <w:p w14:paraId="5F4B2563"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6</w:t>
      </w:r>
      <w:r>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60E63449" w14:textId="77777777" w:rsidR="00970150" w:rsidRDefault="00970150" w:rsidP="00970150">
      <w:pPr>
        <w:pStyle w:val="Doc-text2"/>
        <w:pBdr>
          <w:top w:val="single" w:sz="4" w:space="1" w:color="auto"/>
          <w:left w:val="single" w:sz="4" w:space="4" w:color="auto"/>
          <w:bottom w:val="single" w:sz="4" w:space="1" w:color="auto"/>
          <w:right w:val="single" w:sz="4" w:space="4" w:color="auto"/>
        </w:pBdr>
      </w:pPr>
      <w:r>
        <w:t>7</w:t>
      </w:r>
      <w:r>
        <w:tab/>
        <w:t>Once the UE has selected an SNPN, cell selection/re-selection is only performed within the SNPN, i.e. a cell is only considered suitable if the broadcasted SNPN identifier matches the selected SNPN.</w:t>
      </w:r>
    </w:p>
    <w:p w14:paraId="7A70AEE1" w14:textId="216CE238" w:rsidR="00970150" w:rsidRDefault="00970150" w:rsidP="00970150"/>
    <w:p w14:paraId="692F49F2" w14:textId="4200E1CD" w:rsidR="00F27B41" w:rsidRDefault="00F27B41" w:rsidP="00970150">
      <w:r>
        <w:t>At RAN2#107bis the following agreements were made to support SNPNs:</w:t>
      </w:r>
    </w:p>
    <w:p w14:paraId="25FF744B" w14:textId="77777777" w:rsidR="00F27B41" w:rsidRDefault="00F27B41" w:rsidP="00F27B41">
      <w:pPr>
        <w:pStyle w:val="Doc-text2"/>
        <w:pBdr>
          <w:top w:val="single" w:sz="4" w:space="1" w:color="auto"/>
          <w:left w:val="single" w:sz="4" w:space="4" w:color="auto"/>
          <w:bottom w:val="single" w:sz="4" w:space="1" w:color="auto"/>
          <w:right w:val="single" w:sz="4" w:space="4" w:color="auto"/>
        </w:pBdr>
      </w:pPr>
      <w:r>
        <w:t>Agreements:</w:t>
      </w:r>
    </w:p>
    <w:p w14:paraId="4C85F62F" w14:textId="77777777" w:rsidR="00F27B41" w:rsidRDefault="00F27B41" w:rsidP="00F27B41">
      <w:pPr>
        <w:pStyle w:val="Doc-text2"/>
        <w:numPr>
          <w:ilvl w:val="0"/>
          <w:numId w:val="11"/>
        </w:numPr>
        <w:pBdr>
          <w:top w:val="single" w:sz="4" w:space="1" w:color="auto"/>
          <w:left w:val="single" w:sz="4" w:space="4" w:color="auto"/>
          <w:bottom w:val="single" w:sz="4" w:space="1" w:color="auto"/>
          <w:right w:val="single" w:sz="4" w:space="4" w:color="auto"/>
        </w:pBdr>
      </w:pPr>
      <w:r w:rsidRPr="00E901FD">
        <w:t xml:space="preserve">no new mechanism is introduced to handle the priority of a frequency layer of an </w:t>
      </w:r>
      <w:r>
        <w:t>S</w:t>
      </w:r>
      <w:r w:rsidRPr="00E901FD">
        <w:t>NPN cell on which the UE is camped (beyond what cellReselectionPriority provides in SIB4 and in RRCRelease).</w:t>
      </w:r>
    </w:p>
    <w:p w14:paraId="4A423B45" w14:textId="77777777" w:rsidR="00F27B41" w:rsidRDefault="00F27B41" w:rsidP="00F27B41">
      <w:pPr>
        <w:pStyle w:val="Doc-text2"/>
        <w:numPr>
          <w:ilvl w:val="0"/>
          <w:numId w:val="11"/>
        </w:numPr>
        <w:pBdr>
          <w:top w:val="single" w:sz="4" w:space="1" w:color="auto"/>
          <w:left w:val="single" w:sz="4" w:space="4" w:color="auto"/>
          <w:bottom w:val="single" w:sz="4" w:space="1" w:color="auto"/>
          <w:right w:val="single" w:sz="4" w:space="4" w:color="auto"/>
        </w:pBdr>
      </w:pPr>
      <w:r>
        <w:t xml:space="preserve">There is no </w:t>
      </w:r>
      <w:r w:rsidRPr="00E901FD">
        <w:t xml:space="preserve">autonomous search function of </w:t>
      </w:r>
      <w:r>
        <w:t>S</w:t>
      </w:r>
      <w:r w:rsidRPr="00E901FD">
        <w:t>NPN cells.</w:t>
      </w:r>
    </w:p>
    <w:p w14:paraId="69E8A9DE" w14:textId="77777777" w:rsidR="00F27B41" w:rsidRDefault="00F27B41" w:rsidP="00F27B41">
      <w:pPr>
        <w:pStyle w:val="Doc-text2"/>
        <w:numPr>
          <w:ilvl w:val="0"/>
          <w:numId w:val="11"/>
        </w:numPr>
        <w:pBdr>
          <w:top w:val="single" w:sz="4" w:space="1" w:color="auto"/>
          <w:left w:val="single" w:sz="4" w:space="4" w:color="auto"/>
          <w:bottom w:val="single" w:sz="4" w:space="1" w:color="auto"/>
          <w:right w:val="single" w:sz="4" w:space="4" w:color="auto"/>
        </w:pBdr>
      </w:pPr>
      <w:r w:rsidRPr="00E901FD">
        <w:t xml:space="preserve">reserving a PCI range for </w:t>
      </w:r>
      <w:r>
        <w:t>S</w:t>
      </w:r>
      <w:r w:rsidRPr="00E901FD">
        <w:t>NPN cel</w:t>
      </w:r>
      <w:r>
        <w:t>ls is purely a deployment issue (does not need to be reflected in the spec)</w:t>
      </w:r>
    </w:p>
    <w:p w14:paraId="1DC9A7C1" w14:textId="77777777" w:rsidR="00F27B41" w:rsidRDefault="00F27B41" w:rsidP="00F27B41">
      <w:pPr>
        <w:pStyle w:val="Doc-text2"/>
        <w:numPr>
          <w:ilvl w:val="0"/>
          <w:numId w:val="11"/>
        </w:numPr>
        <w:pBdr>
          <w:top w:val="single" w:sz="4" w:space="1" w:color="auto"/>
          <w:left w:val="single" w:sz="4" w:space="4" w:color="auto"/>
          <w:bottom w:val="single" w:sz="4" w:space="1" w:color="auto"/>
          <w:right w:val="single" w:sz="4" w:space="4" w:color="auto"/>
        </w:pBdr>
      </w:pPr>
      <w:r>
        <w:t xml:space="preserve">FFS whether </w:t>
      </w:r>
      <w:r w:rsidRPr="00E901FD">
        <w:t xml:space="preserve">PCI range of </w:t>
      </w:r>
      <w:r>
        <w:t>S</w:t>
      </w:r>
      <w:r w:rsidRPr="00E901FD">
        <w:t>NPN cells can optionally be signalled to UEs.</w:t>
      </w:r>
      <w:r>
        <w:t xml:space="preserve"> </w:t>
      </w:r>
    </w:p>
    <w:p w14:paraId="5C35657D" w14:textId="77777777" w:rsidR="00F27B41" w:rsidRDefault="00F27B41" w:rsidP="00F27B41">
      <w:pPr>
        <w:pStyle w:val="Doc-text2"/>
        <w:numPr>
          <w:ilvl w:val="0"/>
          <w:numId w:val="11"/>
        </w:numPr>
        <w:pBdr>
          <w:top w:val="single" w:sz="4" w:space="1" w:color="auto"/>
          <w:left w:val="single" w:sz="4" w:space="4" w:color="auto"/>
          <w:bottom w:val="single" w:sz="4" w:space="1" w:color="auto"/>
          <w:right w:val="single" w:sz="4" w:space="4" w:color="auto"/>
        </w:pBdr>
      </w:pPr>
      <w:r>
        <w:t xml:space="preserve">No </w:t>
      </w:r>
      <w:r w:rsidRPr="00E901FD">
        <w:t xml:space="preserve">proximity indication </w:t>
      </w:r>
      <w:r>
        <w:t>in CONNECTED mode is needed for SNPN.</w:t>
      </w:r>
    </w:p>
    <w:p w14:paraId="0783461A" w14:textId="77777777" w:rsidR="00F27B41" w:rsidRPr="00E901FD" w:rsidRDefault="00F27B41" w:rsidP="00F27B41">
      <w:pPr>
        <w:pStyle w:val="Doc-text2"/>
        <w:numPr>
          <w:ilvl w:val="0"/>
          <w:numId w:val="11"/>
        </w:numPr>
        <w:pBdr>
          <w:top w:val="single" w:sz="4" w:space="1" w:color="auto"/>
          <w:left w:val="single" w:sz="4" w:space="4" w:color="auto"/>
          <w:bottom w:val="single" w:sz="4" w:space="1" w:color="auto"/>
          <w:right w:val="single" w:sz="4" w:space="4" w:color="auto"/>
        </w:pBdr>
      </w:pPr>
      <w:r w:rsidRPr="00E901FD">
        <w:t xml:space="preserve">no preliminary access check for </w:t>
      </w:r>
      <w:r>
        <w:t>S</w:t>
      </w:r>
      <w:r w:rsidRPr="00E901FD">
        <w:t>NPN cells in CONNECTED mode.</w:t>
      </w:r>
    </w:p>
    <w:p w14:paraId="3DE9E58D" w14:textId="511825FE" w:rsidR="00F27B41" w:rsidRDefault="00F27B41" w:rsidP="00970150"/>
    <w:p w14:paraId="553937BD" w14:textId="77777777" w:rsidR="00F27B41" w:rsidRDefault="00F27B41" w:rsidP="00F27B41">
      <w:pPr>
        <w:pStyle w:val="Doc-text2"/>
        <w:pBdr>
          <w:top w:val="single" w:sz="4" w:space="1" w:color="auto"/>
          <w:left w:val="single" w:sz="4" w:space="4" w:color="auto"/>
          <w:bottom w:val="single" w:sz="4" w:space="1" w:color="auto"/>
          <w:right w:val="single" w:sz="4" w:space="4" w:color="auto"/>
        </w:pBdr>
      </w:pPr>
      <w:r>
        <w:t>Agreements:</w:t>
      </w:r>
    </w:p>
    <w:p w14:paraId="0F1C367D" w14:textId="77777777" w:rsidR="00F27B41" w:rsidRPr="006B19D4" w:rsidRDefault="00F27B41" w:rsidP="00F27B41">
      <w:pPr>
        <w:pStyle w:val="Doc-text2"/>
        <w:numPr>
          <w:ilvl w:val="0"/>
          <w:numId w:val="13"/>
        </w:numPr>
        <w:pBdr>
          <w:top w:val="single" w:sz="4" w:space="1" w:color="auto"/>
          <w:left w:val="single" w:sz="4" w:space="4" w:color="auto"/>
          <w:bottom w:val="single" w:sz="4" w:space="1" w:color="auto"/>
          <w:right w:val="single" w:sz="4" w:space="4" w:color="auto"/>
        </w:pBdr>
      </w:pPr>
      <w:r w:rsidRPr="006B19D4">
        <w:t>SIB1 of NPN-only cell prevents access attempts by Rel-15 UEs for normal services.</w:t>
      </w:r>
    </w:p>
    <w:p w14:paraId="4863114E" w14:textId="77777777" w:rsidR="00F27B41" w:rsidRDefault="00F27B41" w:rsidP="00F27B41">
      <w:pPr>
        <w:pStyle w:val="Doc-text2"/>
        <w:numPr>
          <w:ilvl w:val="0"/>
          <w:numId w:val="13"/>
        </w:numPr>
        <w:pBdr>
          <w:top w:val="single" w:sz="4" w:space="1" w:color="auto"/>
          <w:left w:val="single" w:sz="4" w:space="4" w:color="auto"/>
          <w:bottom w:val="single" w:sz="4" w:space="1" w:color="auto"/>
          <w:right w:val="single" w:sz="4" w:space="4" w:color="auto"/>
        </w:pBdr>
      </w:pPr>
      <w:r w:rsidRPr="006B19D4">
        <w:t>SIB1</w:t>
      </w:r>
      <w:r>
        <w:t>/MIB</w:t>
      </w:r>
      <w:r w:rsidRPr="006B19D4">
        <w:t xml:space="preserve"> supports prevention of access attempts by Rel-15 UEs on a SNPN-only cell for emergency services.</w:t>
      </w:r>
    </w:p>
    <w:p w14:paraId="1B9BCA82" w14:textId="77777777" w:rsidR="00F27B41" w:rsidRDefault="00F27B41" w:rsidP="00F27B41">
      <w:pPr>
        <w:pStyle w:val="Doc-text2"/>
        <w:numPr>
          <w:ilvl w:val="0"/>
          <w:numId w:val="13"/>
        </w:numPr>
        <w:pBdr>
          <w:top w:val="single" w:sz="4" w:space="1" w:color="auto"/>
          <w:left w:val="single" w:sz="4" w:space="4" w:color="auto"/>
          <w:bottom w:val="single" w:sz="4" w:space="1" w:color="auto"/>
          <w:right w:val="single" w:sz="4" w:space="4" w:color="auto"/>
        </w:pBdr>
      </w:pPr>
      <w:r w:rsidRPr="006B19D4">
        <w:t>SIB1</w:t>
      </w:r>
      <w:r>
        <w:t>/MIB</w:t>
      </w:r>
      <w:r w:rsidRPr="006B19D4">
        <w:t xml:space="preserve"> supports prevention of access attempts by Rel-15 UEs on a CAG-o</w:t>
      </w:r>
      <w:r>
        <w:t xml:space="preserve">nly cell for emergency services (this does not </w:t>
      </w:r>
      <w:r w:rsidRPr="00656E4F">
        <w:t xml:space="preserve">mean that </w:t>
      </w:r>
      <w:r>
        <w:t>a</w:t>
      </w:r>
      <w:r w:rsidRPr="00656E4F">
        <w:t xml:space="preserve">ccess attempts by Rel-15 UEs for emergency services on CAG-only cell are </w:t>
      </w:r>
      <w:r>
        <w:t xml:space="preserve">always </w:t>
      </w:r>
      <w:r w:rsidRPr="00656E4F">
        <w:t>not allowed</w:t>
      </w:r>
      <w:r>
        <w:t xml:space="preserve">. This is still FFS.The </w:t>
      </w:r>
      <w:r>
        <w:lastRenderedPageBreak/>
        <w:t xml:space="preserve">feasibility of allowing </w:t>
      </w:r>
      <w:r w:rsidRPr="00656E4F">
        <w:t xml:space="preserve">emergency services on CAG-only </w:t>
      </w:r>
      <w:r>
        <w:t>for Rel-15 UEs will be discussed in the email discussion on RRC aspects/SIB1 design</w:t>
      </w:r>
      <w:r w:rsidRPr="00656E4F">
        <w:t>)</w:t>
      </w:r>
    </w:p>
    <w:p w14:paraId="42B4A9A7" w14:textId="77777777" w:rsidR="00F27B41" w:rsidRDefault="00F27B41" w:rsidP="00F27B41">
      <w:pPr>
        <w:pStyle w:val="Doc-text2"/>
        <w:numPr>
          <w:ilvl w:val="0"/>
          <w:numId w:val="13"/>
        </w:numPr>
        <w:pBdr>
          <w:top w:val="single" w:sz="4" w:space="1" w:color="auto"/>
          <w:left w:val="single" w:sz="4" w:space="4" w:color="auto"/>
          <w:bottom w:val="single" w:sz="4" w:space="1" w:color="auto"/>
          <w:right w:val="single" w:sz="4" w:space="4" w:color="auto"/>
        </w:pBdr>
      </w:pPr>
      <w:r w:rsidRPr="006B19D4">
        <w:t>Access attempts by Rel-15 UEs for emergency services on SNPN-only cell are not allowed.</w:t>
      </w:r>
    </w:p>
    <w:p w14:paraId="27DD5000" w14:textId="77777777" w:rsidR="00F27B41" w:rsidRDefault="00F27B41" w:rsidP="00F27B41">
      <w:pPr>
        <w:pStyle w:val="Doc-text2"/>
        <w:numPr>
          <w:ilvl w:val="0"/>
          <w:numId w:val="13"/>
        </w:numPr>
        <w:pBdr>
          <w:top w:val="single" w:sz="4" w:space="1" w:color="auto"/>
          <w:left w:val="single" w:sz="4" w:space="4" w:color="auto"/>
          <w:bottom w:val="single" w:sz="4" w:space="1" w:color="auto"/>
          <w:right w:val="single" w:sz="4" w:space="4" w:color="auto"/>
        </w:pBdr>
      </w:pPr>
      <w:r w:rsidRPr="006B19D4">
        <w:t>In a NPN-only cell, access attempts for normal services by Rel-16 UEs without support for NPN is not allowed.</w:t>
      </w:r>
    </w:p>
    <w:p w14:paraId="7052CBCA" w14:textId="77777777" w:rsidR="00F27B41" w:rsidRDefault="00F27B41" w:rsidP="00F27B41">
      <w:pPr>
        <w:pStyle w:val="Doc-text2"/>
        <w:numPr>
          <w:ilvl w:val="0"/>
          <w:numId w:val="13"/>
        </w:numPr>
        <w:pBdr>
          <w:top w:val="single" w:sz="4" w:space="1" w:color="auto"/>
          <w:left w:val="single" w:sz="4" w:space="4" w:color="auto"/>
          <w:bottom w:val="single" w:sz="4" w:space="1" w:color="auto"/>
          <w:right w:val="single" w:sz="4" w:space="4" w:color="auto"/>
        </w:pBdr>
      </w:pPr>
      <w:r w:rsidRPr="006B19D4">
        <w:t>In a SNPN-only cell, access attempts for emergency services by Rel-16 UEs without support for SNPNs is not allowed.</w:t>
      </w:r>
    </w:p>
    <w:p w14:paraId="336102A3" w14:textId="77777777" w:rsidR="00F27B41" w:rsidRDefault="00F27B41" w:rsidP="00F27B41">
      <w:pPr>
        <w:pStyle w:val="Doc-text2"/>
        <w:numPr>
          <w:ilvl w:val="0"/>
          <w:numId w:val="13"/>
        </w:numPr>
        <w:pBdr>
          <w:top w:val="single" w:sz="4" w:space="1" w:color="auto"/>
          <w:left w:val="single" w:sz="4" w:space="4" w:color="auto"/>
          <w:bottom w:val="single" w:sz="4" w:space="1" w:color="auto"/>
          <w:right w:val="single" w:sz="4" w:space="4" w:color="auto"/>
        </w:pBdr>
      </w:pPr>
      <w:r w:rsidRPr="006B19D4">
        <w:t>For a PLMN+NPN cell, Rel-15 UEs should be able to access PLMNs associated with the cell for normal and/or limited service.</w:t>
      </w:r>
    </w:p>
    <w:p w14:paraId="2BAF039A" w14:textId="77777777" w:rsidR="00F27B41" w:rsidRDefault="00F27B41" w:rsidP="00F27B41">
      <w:pPr>
        <w:pStyle w:val="Doc-text2"/>
        <w:numPr>
          <w:ilvl w:val="0"/>
          <w:numId w:val="13"/>
        </w:numPr>
        <w:pBdr>
          <w:top w:val="single" w:sz="4" w:space="1" w:color="auto"/>
          <w:left w:val="single" w:sz="4" w:space="4" w:color="auto"/>
          <w:bottom w:val="single" w:sz="4" w:space="1" w:color="auto"/>
          <w:right w:val="single" w:sz="4" w:space="4" w:color="auto"/>
        </w:pBdr>
      </w:pPr>
      <w:r w:rsidRPr="006B19D4">
        <w:t>A new Rel-16 IE is needed with a role similar to role of</w:t>
      </w:r>
      <w:r w:rsidRPr="0088338B">
        <w:t> </w:t>
      </w:r>
      <w:r w:rsidRPr="00CA4289">
        <w:rPr>
          <w:i/>
        </w:rPr>
        <w:t>cellReservedForOtherUse </w:t>
      </w:r>
      <w:r>
        <w:t>for Rel-15 UEs (FFS whether this will</w:t>
      </w:r>
      <w:r w:rsidRPr="00656E4F">
        <w:t xml:space="preserve"> be PLMN specific</w:t>
      </w:r>
      <w:r>
        <w:t>)</w:t>
      </w:r>
    </w:p>
    <w:p w14:paraId="742A035C" w14:textId="77777777" w:rsidR="00F27B41" w:rsidRPr="006B19D4" w:rsidRDefault="00F27B41" w:rsidP="00F27B41">
      <w:pPr>
        <w:pStyle w:val="Doc-text2"/>
        <w:numPr>
          <w:ilvl w:val="0"/>
          <w:numId w:val="12"/>
        </w:numPr>
        <w:pBdr>
          <w:top w:val="single" w:sz="4" w:space="1" w:color="auto"/>
          <w:left w:val="single" w:sz="4" w:space="4" w:color="auto"/>
          <w:bottom w:val="single" w:sz="4" w:space="1" w:color="auto"/>
          <w:right w:val="single" w:sz="4" w:space="4" w:color="auto"/>
        </w:pBdr>
      </w:pPr>
      <w:r w:rsidRPr="006B19D4">
        <w:t xml:space="preserve">SIB1 allows indication of TAC, RANAC, cellIdentity </w:t>
      </w:r>
      <w:r>
        <w:t>per</w:t>
      </w:r>
      <w:r w:rsidRPr="006B19D4">
        <w:t xml:space="preserve"> SNPN</w:t>
      </w:r>
      <w:r>
        <w:t xml:space="preserve"> (per PLMN ID + NID)</w:t>
      </w:r>
      <w:r w:rsidRPr="006B19D4">
        <w:t xml:space="preserve">. </w:t>
      </w:r>
      <w:r>
        <w:t xml:space="preserve">FFS on other IEs. </w:t>
      </w:r>
      <w:r w:rsidRPr="006B19D4">
        <w:t>FFS whether Rel-15 IEs or Rel-16 IEs are used for the indication.</w:t>
      </w:r>
    </w:p>
    <w:p w14:paraId="6017D7D7" w14:textId="079C82B7" w:rsidR="00F27B41" w:rsidRDefault="00F27B41" w:rsidP="00F27B41">
      <w:pPr>
        <w:pStyle w:val="Doc-text2"/>
      </w:pPr>
    </w:p>
    <w:p w14:paraId="0DC0478C" w14:textId="77777777" w:rsidR="00F27B41" w:rsidRDefault="00F27B41" w:rsidP="00F27B41">
      <w:pPr>
        <w:pStyle w:val="Doc-text2"/>
        <w:pBdr>
          <w:top w:val="single" w:sz="4" w:space="1" w:color="auto"/>
          <w:left w:val="single" w:sz="4" w:space="4" w:color="auto"/>
          <w:bottom w:val="single" w:sz="4" w:space="1" w:color="auto"/>
          <w:right w:val="single" w:sz="4" w:space="4" w:color="auto"/>
        </w:pBdr>
      </w:pPr>
      <w:r>
        <w:t>Working assumptions:</w:t>
      </w:r>
    </w:p>
    <w:p w14:paraId="248583AD" w14:textId="77777777" w:rsidR="00F27B41" w:rsidRPr="00D94515" w:rsidRDefault="00F27B41" w:rsidP="00F27B41">
      <w:pPr>
        <w:pStyle w:val="Doc-text2"/>
        <w:numPr>
          <w:ilvl w:val="0"/>
          <w:numId w:val="14"/>
        </w:numPr>
        <w:pBdr>
          <w:top w:val="single" w:sz="4" w:space="1" w:color="auto"/>
          <w:left w:val="single" w:sz="4" w:space="4" w:color="auto"/>
          <w:bottom w:val="single" w:sz="4" w:space="1" w:color="auto"/>
          <w:right w:val="single" w:sz="4" w:space="4" w:color="auto"/>
        </w:pBdr>
      </w:pPr>
      <w:r w:rsidRPr="006B19D4">
        <w:t>NPN information is outside</w:t>
      </w:r>
      <w:r w:rsidRPr="00C966CD">
        <w:t> </w:t>
      </w:r>
      <w:r w:rsidRPr="006B19D4">
        <w:t>PLMN-IdentityInfoList</w:t>
      </w:r>
      <w:r w:rsidRPr="00C966CD">
        <w:t> </w:t>
      </w:r>
      <w:r w:rsidRPr="006B19D4">
        <w:t>as a new Rel-16 IE for NPN-only cell and PLMN+NPN cell</w:t>
      </w:r>
      <w:r w:rsidRPr="00C966CD">
        <w:t xml:space="preserve"> (the total number of network IDs is still 12)</w:t>
      </w:r>
    </w:p>
    <w:p w14:paraId="26765DF6" w14:textId="77777777" w:rsidR="00F27B41" w:rsidRDefault="00F27B41" w:rsidP="00970150"/>
    <w:p w14:paraId="005EF89A" w14:textId="2CD03A74" w:rsidR="00884772" w:rsidRDefault="00EA1EED" w:rsidP="00EA1EED">
      <w:r>
        <w:t xml:space="preserve">Moreover an </w:t>
      </w:r>
      <w:r w:rsidR="00884772">
        <w:t xml:space="preserve">email discussion on </w:t>
      </w:r>
      <w:r>
        <w:t xml:space="preserve">SIB1 design </w:t>
      </w:r>
      <w:r w:rsidR="00A54BBE">
        <w:t>w</w:t>
      </w:r>
      <w:r w:rsidR="00884772">
        <w:t xml:space="preserve">as been </w:t>
      </w:r>
      <w:r w:rsidR="00A54BBE">
        <w:t>agreed</w:t>
      </w:r>
      <w:r>
        <w:t xml:space="preserve"> </w:t>
      </w:r>
      <w:r w:rsidR="00A54BBE">
        <w:t>(</w:t>
      </w:r>
      <w:r>
        <w:t>"</w:t>
      </w:r>
      <w:r w:rsidRPr="00D86476">
        <w:t>[107</w:t>
      </w:r>
      <w:r w:rsidR="00F27B41">
        <w:t>bis</w:t>
      </w:r>
      <w:r w:rsidRPr="00D86476">
        <w:t>#</w:t>
      </w:r>
      <w:r w:rsidR="00F27B41">
        <w:t>64</w:t>
      </w:r>
      <w:r w:rsidRPr="00D86476">
        <w:t>][NR</w:t>
      </w:r>
      <w:r w:rsidR="00F27B41">
        <w:t>][PRN</w:t>
      </w:r>
      <w:r w:rsidRPr="00D86476">
        <w:t xml:space="preserve">] </w:t>
      </w:r>
      <w:r w:rsidR="00F27B41">
        <w:t>RRC CR</w:t>
      </w:r>
      <w:r>
        <w:t>"</w:t>
      </w:r>
      <w:r w:rsidR="00A54BBE">
        <w:t>)</w:t>
      </w:r>
      <w:r>
        <w:t xml:space="preserve">. </w:t>
      </w:r>
      <w:r w:rsidR="00A54BBE">
        <w:t>T</w:t>
      </w:r>
      <w:r w:rsidR="00884772">
        <w:t>his paper discusse</w:t>
      </w:r>
      <w:r w:rsidR="00A54BBE">
        <w:t>s</w:t>
      </w:r>
      <w:r w:rsidR="00884772">
        <w:t xml:space="preserve"> the non-SIB1 design related impacts of the above agreements for</w:t>
      </w:r>
      <w:r>
        <w:t xml:space="preserve"> TS 38.331</w:t>
      </w:r>
      <w:r w:rsidR="004F5679">
        <w:t xml:space="preserve"> [3]</w:t>
      </w:r>
      <w:r w:rsidR="00884772">
        <w:t>.</w:t>
      </w:r>
    </w:p>
    <w:p w14:paraId="3CD037BD" w14:textId="5520DB3D" w:rsidR="00970150" w:rsidRPr="006E13D1" w:rsidRDefault="00FA21EA" w:rsidP="00970150">
      <w:pPr>
        <w:pStyle w:val="Heading1"/>
      </w:pPr>
      <w:r>
        <w:t>2</w:t>
      </w:r>
      <w:r>
        <w:tab/>
      </w:r>
      <w:r w:rsidR="00970150">
        <w:t>Discussion</w:t>
      </w:r>
    </w:p>
    <w:p w14:paraId="023F6DF1" w14:textId="644B338A" w:rsidR="00884772" w:rsidRDefault="00884772" w:rsidP="00884772">
      <w:r>
        <w:t>An important conceptual difference between SNPNs and PLMNs is that the identification of SNPNs is based on PLMN ID and NID pairs instead of PLMN IDs. The network identification is part of a number current RRC procedures and network identi</w:t>
      </w:r>
      <w:r w:rsidR="00A54BBE">
        <w:t>ties</w:t>
      </w:r>
      <w:r>
        <w:t xml:space="preserve"> are sent in a some RRC messages. </w:t>
      </w:r>
    </w:p>
    <w:p w14:paraId="311F1D29" w14:textId="563A962D" w:rsidR="006D70F2" w:rsidRPr="00013A4F" w:rsidRDefault="006D70F2" w:rsidP="00266385">
      <w:pPr>
        <w:rPr>
          <w:b/>
        </w:rPr>
      </w:pPr>
      <w:r w:rsidRPr="00013A4F">
        <w:rPr>
          <w:b/>
        </w:rPr>
        <w:t>Observation 1: The change in network identification require</w:t>
      </w:r>
      <w:r w:rsidR="006846D0">
        <w:rPr>
          <w:b/>
        </w:rPr>
        <w:t>s</w:t>
      </w:r>
      <w:bookmarkStart w:id="4" w:name="_GoBack"/>
      <w:bookmarkEnd w:id="4"/>
      <w:r w:rsidRPr="00013A4F">
        <w:rPr>
          <w:b/>
        </w:rPr>
        <w:t xml:space="preserve"> RRC changes</w:t>
      </w:r>
      <w:r w:rsidR="00884772">
        <w:rPr>
          <w:b/>
        </w:rPr>
        <w:t xml:space="preserve"> beyond SIB1 changes.</w:t>
      </w:r>
    </w:p>
    <w:p w14:paraId="591E6CFC" w14:textId="1EDB1CEC" w:rsidR="00884772" w:rsidRDefault="00884772" w:rsidP="006D70F2">
      <w:r>
        <w:t xml:space="preserve">In the rest of the paper the </w:t>
      </w:r>
      <w:r w:rsidR="006D70F2">
        <w:t xml:space="preserve">identified </w:t>
      </w:r>
      <w:r>
        <w:t>impact</w:t>
      </w:r>
      <w:r w:rsidR="00443C53">
        <w:t>s</w:t>
      </w:r>
      <w:r>
        <w:t xml:space="preserve"> of the network identification changes are presented.</w:t>
      </w:r>
      <w:r w:rsidR="00443C53">
        <w:t xml:space="preserve"> Annex of this paper presents the relevant section highlighting by yellow steps where PLMN identifi</w:t>
      </w:r>
      <w:r w:rsidR="00A54BBE">
        <w:t>er</w:t>
      </w:r>
      <w:r w:rsidR="00443C53">
        <w:t xml:space="preserve"> is used.</w:t>
      </w:r>
    </w:p>
    <w:p w14:paraId="188C23BE" w14:textId="77777777" w:rsidR="00443C53" w:rsidRDefault="00443C53" w:rsidP="006D70F2"/>
    <w:p w14:paraId="532499D3" w14:textId="7F0AA9B8" w:rsidR="006D70F2" w:rsidRDefault="006D70F2" w:rsidP="00B531F2">
      <w:pPr>
        <w:rPr>
          <w:rFonts w:eastAsia="MS Mincho"/>
        </w:rPr>
      </w:pPr>
      <w:r w:rsidRPr="00884772">
        <w:rPr>
          <w:rFonts w:eastAsia="MS Mincho"/>
          <w:b/>
        </w:rPr>
        <w:t xml:space="preserve">Clause 5.2.2.2.1 </w:t>
      </w:r>
      <w:r w:rsidR="00B531F2" w:rsidRPr="00884772">
        <w:rPr>
          <w:rFonts w:eastAsia="MS Mincho"/>
          <w:b/>
        </w:rPr>
        <w:t>(</w:t>
      </w:r>
      <w:r w:rsidRPr="00884772">
        <w:rPr>
          <w:rFonts w:eastAsia="MS Mincho"/>
          <w:b/>
        </w:rPr>
        <w:t>SIB validity</w:t>
      </w:r>
      <w:r w:rsidR="00B531F2" w:rsidRPr="00884772">
        <w:rPr>
          <w:rFonts w:eastAsia="MS Mincho"/>
          <w:b/>
        </w:rPr>
        <w:t>)</w:t>
      </w:r>
      <w:r w:rsidRPr="00884772">
        <w:rPr>
          <w:rFonts w:eastAsia="MS Mincho"/>
          <w:b/>
        </w:rPr>
        <w:t>:</w:t>
      </w:r>
      <w:r w:rsidRPr="00B531F2">
        <w:rPr>
          <w:rFonts w:eastAsia="MS Mincho"/>
        </w:rPr>
        <w:t xml:space="preserve"> </w:t>
      </w:r>
      <w:r w:rsidR="00B531F2">
        <w:rPr>
          <w:rFonts w:eastAsia="MS Mincho"/>
        </w:rPr>
        <w:t>I</w:t>
      </w:r>
      <w:r w:rsidRPr="00B531F2">
        <w:rPr>
          <w:rFonts w:eastAsia="MS Mincho"/>
        </w:rPr>
        <w:t>n this procedure the first PLMN identi</w:t>
      </w:r>
      <w:r w:rsidR="00443C53">
        <w:rPr>
          <w:rFonts w:eastAsia="MS Mincho"/>
        </w:rPr>
        <w:t>t</w:t>
      </w:r>
      <w:r w:rsidRPr="00B531F2">
        <w:rPr>
          <w:rFonts w:eastAsia="MS Mincho"/>
        </w:rPr>
        <w:t xml:space="preserve">y is used to check SIB validity. </w:t>
      </w:r>
      <w:r w:rsidR="00B531F2" w:rsidRPr="00B531F2">
        <w:rPr>
          <w:rFonts w:eastAsia="MS Mincho"/>
        </w:rPr>
        <w:t xml:space="preserve">In case of SNPN the "first" SNPN identity </w:t>
      </w:r>
      <w:r w:rsidR="00013A4F">
        <w:rPr>
          <w:rFonts w:eastAsia="MS Mincho"/>
        </w:rPr>
        <w:t xml:space="preserve">(a </w:t>
      </w:r>
      <w:r w:rsidR="00B531F2" w:rsidRPr="00B531F2">
        <w:rPr>
          <w:rFonts w:eastAsia="MS Mincho"/>
        </w:rPr>
        <w:t>PLMN identity and a NID</w:t>
      </w:r>
      <w:r w:rsidR="00013A4F">
        <w:rPr>
          <w:rFonts w:eastAsia="MS Mincho"/>
        </w:rPr>
        <w:t xml:space="preserve"> pair) should be used to check the SIB validity.</w:t>
      </w:r>
      <w:r w:rsidR="00B531F2" w:rsidRPr="00B531F2">
        <w:rPr>
          <w:rFonts w:eastAsia="MS Mincho"/>
        </w:rPr>
        <w:t xml:space="preserve"> </w:t>
      </w:r>
      <w:r w:rsidR="00013A4F">
        <w:rPr>
          <w:rFonts w:eastAsia="MS Mincho"/>
        </w:rPr>
        <w:t xml:space="preserve">This requires a clear definition of the </w:t>
      </w:r>
      <w:r w:rsidR="00443C53">
        <w:rPr>
          <w:rFonts w:eastAsia="MS Mincho"/>
        </w:rPr>
        <w:t xml:space="preserve">SNPN identity and the </w:t>
      </w:r>
      <w:r w:rsidR="00013A4F">
        <w:rPr>
          <w:rFonts w:eastAsia="MS Mincho"/>
        </w:rPr>
        <w:t>first SNPN identity.</w:t>
      </w:r>
    </w:p>
    <w:p w14:paraId="6B054DD9" w14:textId="55C8F88F" w:rsidR="00013A4F" w:rsidRPr="00013A4F" w:rsidRDefault="00013A4F" w:rsidP="00013A4F">
      <w:pPr>
        <w:rPr>
          <w:b/>
        </w:rPr>
      </w:pPr>
      <w:r>
        <w:rPr>
          <w:b/>
        </w:rPr>
        <w:t>Proposal 1</w:t>
      </w:r>
      <w:r w:rsidRPr="00013A4F">
        <w:rPr>
          <w:b/>
        </w:rPr>
        <w:t xml:space="preserve">: </w:t>
      </w:r>
      <w:r>
        <w:rPr>
          <w:b/>
        </w:rPr>
        <w:t>A definition of "</w:t>
      </w:r>
      <w:r w:rsidRPr="00013A4F">
        <w:rPr>
          <w:b/>
        </w:rPr>
        <w:t>SNPN identi</w:t>
      </w:r>
      <w:r w:rsidR="00443C53">
        <w:rPr>
          <w:b/>
        </w:rPr>
        <w:t>ty</w:t>
      </w:r>
      <w:r>
        <w:rPr>
          <w:b/>
        </w:rPr>
        <w:t xml:space="preserve">" </w:t>
      </w:r>
      <w:r w:rsidR="00A54BBE">
        <w:rPr>
          <w:b/>
        </w:rPr>
        <w:t>and a definition of "</w:t>
      </w:r>
      <w:r w:rsidR="00A54BBE" w:rsidRPr="00013A4F">
        <w:rPr>
          <w:b/>
        </w:rPr>
        <w:t xml:space="preserve">the first SNPN identity </w:t>
      </w:r>
      <w:r w:rsidR="00A54BBE">
        <w:rPr>
          <w:b/>
        </w:rPr>
        <w:t>" are</w:t>
      </w:r>
      <w:r>
        <w:rPr>
          <w:b/>
        </w:rPr>
        <w:t xml:space="preserve"> needed to enable the checking of matching of SNPN identi</w:t>
      </w:r>
      <w:r w:rsidR="00443C53">
        <w:rPr>
          <w:b/>
        </w:rPr>
        <w:t>ties</w:t>
      </w:r>
      <w:r>
        <w:rPr>
          <w:b/>
        </w:rPr>
        <w:t>.</w:t>
      </w:r>
      <w:r w:rsidR="002B7794">
        <w:rPr>
          <w:b/>
        </w:rPr>
        <w:t xml:space="preserve"> Th</w:t>
      </w:r>
      <w:r w:rsidR="00A54BBE">
        <w:rPr>
          <w:b/>
        </w:rPr>
        <w:t>ese</w:t>
      </w:r>
      <w:r w:rsidR="002B7794">
        <w:rPr>
          <w:b/>
        </w:rPr>
        <w:t xml:space="preserve"> should be</w:t>
      </w:r>
      <w:r w:rsidR="00443C53">
        <w:rPr>
          <w:b/>
        </w:rPr>
        <w:t xml:space="preserve"> also</w:t>
      </w:r>
      <w:r w:rsidR="002B7794">
        <w:rPr>
          <w:b/>
        </w:rPr>
        <w:t xml:space="preserve"> considered in SIB1 design.</w:t>
      </w:r>
    </w:p>
    <w:p w14:paraId="4C3B417C" w14:textId="77777777" w:rsidR="00443C53" w:rsidRDefault="00443C53" w:rsidP="00B531F2"/>
    <w:p w14:paraId="0CB09BFB" w14:textId="3C75E700" w:rsidR="00B531F2" w:rsidRPr="00B531F2" w:rsidRDefault="00B531F2" w:rsidP="00B531F2">
      <w:r w:rsidRPr="00443C53">
        <w:rPr>
          <w:b/>
        </w:rPr>
        <w:t>Clause 5.2.2.4.2 (Actions upon reception of the SIB1):</w:t>
      </w:r>
      <w:r>
        <w:t xml:space="preserve"> In this procedure the information provided in "</w:t>
      </w:r>
      <w:r w:rsidRPr="00A047D1">
        <w:rPr>
          <w:i/>
        </w:rPr>
        <w:t>cellAccessRelatedInfo</w:t>
      </w:r>
      <w:r>
        <w:rPr>
          <w:i/>
        </w:rPr>
        <w:t xml:space="preserve">" </w:t>
      </w:r>
      <w:r>
        <w:t xml:space="preserve">of the selected PLMN is identified based on the PLMN ID. </w:t>
      </w:r>
      <w:r w:rsidRPr="00B531F2">
        <w:rPr>
          <w:rFonts w:eastAsia="MS Mincho"/>
        </w:rPr>
        <w:t xml:space="preserve">In case of SNPN the </w:t>
      </w:r>
      <w:r>
        <w:rPr>
          <w:rFonts w:eastAsia="MS Mincho"/>
        </w:rPr>
        <w:t xml:space="preserve">selected </w:t>
      </w:r>
      <w:r w:rsidRPr="00B531F2">
        <w:rPr>
          <w:rFonts w:eastAsia="MS Mincho"/>
        </w:rPr>
        <w:t xml:space="preserve">SNPN identity </w:t>
      </w:r>
      <w:r w:rsidR="00013A4F">
        <w:rPr>
          <w:rFonts w:eastAsia="MS Mincho"/>
        </w:rPr>
        <w:t xml:space="preserve">(a </w:t>
      </w:r>
      <w:r w:rsidR="00013A4F" w:rsidRPr="00B531F2">
        <w:rPr>
          <w:rFonts w:eastAsia="MS Mincho"/>
        </w:rPr>
        <w:t>PLMN identity and a NID</w:t>
      </w:r>
      <w:r w:rsidR="00013A4F">
        <w:rPr>
          <w:rFonts w:eastAsia="MS Mincho"/>
        </w:rPr>
        <w:t xml:space="preserve"> pair) should be used to identify the selected network</w:t>
      </w:r>
      <w:r w:rsidR="00A54BBE">
        <w:rPr>
          <w:rFonts w:eastAsia="MS Mincho"/>
        </w:rPr>
        <w:t xml:space="preserve"> and relevant </w:t>
      </w:r>
      <w:r w:rsidR="00A54BBE">
        <w:t>"</w:t>
      </w:r>
      <w:r w:rsidR="00A54BBE" w:rsidRPr="00A047D1">
        <w:rPr>
          <w:i/>
        </w:rPr>
        <w:t>cellAccessRelatedInfo</w:t>
      </w:r>
      <w:r w:rsidR="00A54BBE">
        <w:rPr>
          <w:i/>
        </w:rPr>
        <w:t>"</w:t>
      </w:r>
      <w:r w:rsidR="00013A4F">
        <w:rPr>
          <w:rFonts w:eastAsia="MS Mincho"/>
        </w:rPr>
        <w:t>.</w:t>
      </w:r>
      <w:r w:rsidR="00443C53">
        <w:rPr>
          <w:rFonts w:eastAsia="MS Mincho"/>
        </w:rPr>
        <w:t xml:space="preserve"> The need for SNPN identity is already covered </w:t>
      </w:r>
      <w:r w:rsidR="004F5679">
        <w:rPr>
          <w:rFonts w:eastAsia="MS Mincho"/>
        </w:rPr>
        <w:t>by proposal 1</w:t>
      </w:r>
      <w:r w:rsidR="00443C53">
        <w:rPr>
          <w:rFonts w:eastAsia="MS Mincho"/>
        </w:rPr>
        <w:t>, no new requirement has been found.</w:t>
      </w:r>
    </w:p>
    <w:p w14:paraId="293C9CB4" w14:textId="77777777" w:rsidR="00443C53" w:rsidRDefault="00443C53" w:rsidP="00266385"/>
    <w:p w14:paraId="2AE29C01" w14:textId="15ED948F" w:rsidR="00013A4F" w:rsidRDefault="00B531F2" w:rsidP="00266385">
      <w:pPr>
        <w:rPr>
          <w:rFonts w:eastAsia="MS Mincho"/>
        </w:rPr>
      </w:pPr>
      <w:r w:rsidRPr="00443C53">
        <w:rPr>
          <w:b/>
        </w:rPr>
        <w:t xml:space="preserve">Clause </w:t>
      </w:r>
      <w:bookmarkStart w:id="5" w:name="_Toc12717981"/>
      <w:r w:rsidRPr="00443C53">
        <w:rPr>
          <w:b/>
        </w:rPr>
        <w:t xml:space="preserve">5.3.3.4 (Reception of the </w:t>
      </w:r>
      <w:r w:rsidRPr="00443C53">
        <w:rPr>
          <w:b/>
          <w:i/>
        </w:rPr>
        <w:t>RRCSetup</w:t>
      </w:r>
      <w:r w:rsidRPr="00443C53">
        <w:rPr>
          <w:b/>
        </w:rPr>
        <w:t xml:space="preserve"> by the UE</w:t>
      </w:r>
      <w:bookmarkEnd w:id="5"/>
      <w:r w:rsidRPr="00443C53">
        <w:rPr>
          <w:b/>
        </w:rPr>
        <w:t>):</w:t>
      </w:r>
      <w:r>
        <w:t xml:space="preserve"> In this procedure the selected PLMN ID is </w:t>
      </w:r>
      <w:r w:rsidR="00A54BBE">
        <w:t>included in</w:t>
      </w:r>
      <w:r>
        <w:t xml:space="preserve"> </w:t>
      </w:r>
      <w:r w:rsidRPr="00A047D1">
        <w:rPr>
          <w:i/>
        </w:rPr>
        <w:t>RRCSetupComplete</w:t>
      </w:r>
      <w:r w:rsidRPr="00A047D1">
        <w:t xml:space="preserve"> message</w:t>
      </w:r>
      <w:r>
        <w:t xml:space="preserve">. </w:t>
      </w:r>
      <w:r w:rsidR="00013A4F" w:rsidRPr="00B531F2">
        <w:rPr>
          <w:rFonts w:eastAsia="MS Mincho"/>
        </w:rPr>
        <w:t xml:space="preserve">In case of SNPN the </w:t>
      </w:r>
      <w:r w:rsidR="00013A4F">
        <w:rPr>
          <w:rFonts w:eastAsia="MS Mincho"/>
        </w:rPr>
        <w:t xml:space="preserve">selected </w:t>
      </w:r>
      <w:r w:rsidR="00013A4F" w:rsidRPr="00B531F2">
        <w:rPr>
          <w:rFonts w:eastAsia="MS Mincho"/>
        </w:rPr>
        <w:t xml:space="preserve">SNPN identity </w:t>
      </w:r>
      <w:r w:rsidR="00013A4F">
        <w:rPr>
          <w:rFonts w:eastAsia="MS Mincho"/>
        </w:rPr>
        <w:t xml:space="preserve">(a </w:t>
      </w:r>
      <w:r w:rsidR="00013A4F" w:rsidRPr="00B531F2">
        <w:rPr>
          <w:rFonts w:eastAsia="MS Mincho"/>
        </w:rPr>
        <w:t>PLMN identity and a NID</w:t>
      </w:r>
      <w:r w:rsidR="00013A4F">
        <w:rPr>
          <w:rFonts w:eastAsia="MS Mincho"/>
        </w:rPr>
        <w:t xml:space="preserve"> pair) should be </w:t>
      </w:r>
      <w:r w:rsidR="00A54BBE">
        <w:rPr>
          <w:rFonts w:eastAsia="MS Mincho"/>
        </w:rPr>
        <w:t>included</w:t>
      </w:r>
      <w:r w:rsidR="00013A4F">
        <w:rPr>
          <w:rFonts w:eastAsia="MS Mincho"/>
        </w:rPr>
        <w:t xml:space="preserve"> in </w:t>
      </w:r>
      <w:r w:rsidR="00013A4F" w:rsidRPr="00A047D1">
        <w:rPr>
          <w:i/>
        </w:rPr>
        <w:t>RRCSetupComplete</w:t>
      </w:r>
      <w:r w:rsidR="00013A4F" w:rsidRPr="00A047D1">
        <w:t xml:space="preserve"> message</w:t>
      </w:r>
      <w:r w:rsidR="00013A4F">
        <w:rPr>
          <w:rFonts w:eastAsia="MS Mincho"/>
        </w:rPr>
        <w:t>.</w:t>
      </w:r>
      <w:r w:rsidR="00013A4F" w:rsidRPr="00B531F2">
        <w:rPr>
          <w:rFonts w:eastAsia="MS Mincho"/>
        </w:rPr>
        <w:t xml:space="preserve"> </w:t>
      </w:r>
    </w:p>
    <w:p w14:paraId="38EF675F" w14:textId="4DAFC9B4" w:rsidR="00013A4F" w:rsidRPr="00013A4F" w:rsidRDefault="00013A4F" w:rsidP="00013A4F">
      <w:pPr>
        <w:rPr>
          <w:b/>
        </w:rPr>
      </w:pPr>
      <w:bookmarkStart w:id="6" w:name="_Toc12718051"/>
      <w:r>
        <w:rPr>
          <w:b/>
        </w:rPr>
        <w:t xml:space="preserve">Proposal </w:t>
      </w:r>
      <w:r w:rsidR="00A54BBE">
        <w:rPr>
          <w:b/>
        </w:rPr>
        <w:t>2</w:t>
      </w:r>
      <w:r w:rsidRPr="00013A4F">
        <w:rPr>
          <w:b/>
        </w:rPr>
        <w:t>:</w:t>
      </w:r>
      <w:r>
        <w:rPr>
          <w:b/>
        </w:rPr>
        <w:t xml:space="preserve"> Enhance the </w:t>
      </w:r>
      <w:r w:rsidRPr="00013A4F">
        <w:rPr>
          <w:b/>
          <w:i/>
        </w:rPr>
        <w:t>RRCSetupComplete</w:t>
      </w:r>
      <w:r w:rsidRPr="00013A4F">
        <w:rPr>
          <w:b/>
        </w:rPr>
        <w:t xml:space="preserve"> message</w:t>
      </w:r>
      <w:r>
        <w:rPr>
          <w:b/>
        </w:rPr>
        <w:t xml:space="preserve"> to enable of sending SNPN identity in the message.</w:t>
      </w:r>
    </w:p>
    <w:p w14:paraId="5056DBC1" w14:textId="77777777" w:rsidR="00443C53" w:rsidRDefault="00443C53" w:rsidP="00013A4F"/>
    <w:p w14:paraId="1F50DD61" w14:textId="65187DB4" w:rsidR="00013A4F" w:rsidRDefault="00B531F2" w:rsidP="00013A4F">
      <w:pPr>
        <w:rPr>
          <w:rFonts w:eastAsia="MS Mincho"/>
        </w:rPr>
      </w:pPr>
      <w:r w:rsidRPr="00443C53">
        <w:rPr>
          <w:b/>
        </w:rPr>
        <w:lastRenderedPageBreak/>
        <w:t xml:space="preserve">Clause 5.3.13.4 (Reception of the </w:t>
      </w:r>
      <w:r w:rsidRPr="00443C53">
        <w:rPr>
          <w:b/>
          <w:i/>
        </w:rPr>
        <w:t>RRCResume</w:t>
      </w:r>
      <w:r w:rsidRPr="00443C53">
        <w:rPr>
          <w:b/>
        </w:rPr>
        <w:t xml:space="preserve"> by the UE</w:t>
      </w:r>
      <w:bookmarkEnd w:id="6"/>
      <w:r w:rsidRPr="00443C53">
        <w:rPr>
          <w:b/>
        </w:rPr>
        <w:t>):</w:t>
      </w:r>
      <w:r>
        <w:t xml:space="preserve"> In this procedure the selected PLMN ID is </w:t>
      </w:r>
      <w:r w:rsidR="00A54BBE">
        <w:t xml:space="preserve">included in </w:t>
      </w:r>
      <w:r w:rsidRPr="00A047D1">
        <w:rPr>
          <w:i/>
        </w:rPr>
        <w:t>RRCResumeComplete</w:t>
      </w:r>
      <w:r w:rsidRPr="00A047D1">
        <w:t xml:space="preserve"> message</w:t>
      </w:r>
      <w:r>
        <w:t xml:space="preserve">. </w:t>
      </w:r>
      <w:r w:rsidRPr="00B531F2">
        <w:rPr>
          <w:rFonts w:eastAsia="MS Mincho"/>
        </w:rPr>
        <w:t xml:space="preserve">In case of SNPN </w:t>
      </w:r>
      <w:bookmarkStart w:id="7" w:name="_Toc12718062"/>
      <w:r w:rsidR="00013A4F" w:rsidRPr="00B531F2">
        <w:rPr>
          <w:rFonts w:eastAsia="MS Mincho"/>
        </w:rPr>
        <w:t xml:space="preserve">the </w:t>
      </w:r>
      <w:r w:rsidR="00013A4F">
        <w:rPr>
          <w:rFonts w:eastAsia="MS Mincho"/>
        </w:rPr>
        <w:t xml:space="preserve">selected </w:t>
      </w:r>
      <w:r w:rsidR="00013A4F" w:rsidRPr="00B531F2">
        <w:rPr>
          <w:rFonts w:eastAsia="MS Mincho"/>
        </w:rPr>
        <w:t xml:space="preserve">SNPN identity </w:t>
      </w:r>
      <w:r w:rsidR="00013A4F">
        <w:rPr>
          <w:rFonts w:eastAsia="MS Mincho"/>
        </w:rPr>
        <w:t xml:space="preserve">(a </w:t>
      </w:r>
      <w:r w:rsidR="00013A4F" w:rsidRPr="00B531F2">
        <w:rPr>
          <w:rFonts w:eastAsia="MS Mincho"/>
        </w:rPr>
        <w:t>PLMN identity and a NID</w:t>
      </w:r>
      <w:r w:rsidR="00013A4F">
        <w:rPr>
          <w:rFonts w:eastAsia="MS Mincho"/>
        </w:rPr>
        <w:t xml:space="preserve"> pair) should be used in </w:t>
      </w:r>
      <w:r w:rsidR="00013A4F" w:rsidRPr="00A047D1">
        <w:rPr>
          <w:i/>
        </w:rPr>
        <w:t>RRCResumeComplete</w:t>
      </w:r>
      <w:r w:rsidR="00013A4F" w:rsidRPr="00A047D1">
        <w:t xml:space="preserve"> message</w:t>
      </w:r>
      <w:r w:rsidR="00013A4F">
        <w:rPr>
          <w:rFonts w:eastAsia="MS Mincho"/>
        </w:rPr>
        <w:t>.</w:t>
      </w:r>
      <w:r w:rsidR="00013A4F" w:rsidRPr="00B531F2">
        <w:rPr>
          <w:rFonts w:eastAsia="MS Mincho"/>
        </w:rPr>
        <w:t xml:space="preserve"> </w:t>
      </w:r>
    </w:p>
    <w:p w14:paraId="7C4999CB" w14:textId="1F350203" w:rsidR="00013A4F" w:rsidRPr="00013A4F" w:rsidRDefault="00013A4F" w:rsidP="00013A4F">
      <w:pPr>
        <w:rPr>
          <w:b/>
        </w:rPr>
      </w:pPr>
      <w:r>
        <w:rPr>
          <w:b/>
        </w:rPr>
        <w:t xml:space="preserve">Proposal </w:t>
      </w:r>
      <w:r w:rsidR="00A54BBE">
        <w:rPr>
          <w:b/>
        </w:rPr>
        <w:t>3</w:t>
      </w:r>
      <w:r w:rsidRPr="00013A4F">
        <w:rPr>
          <w:b/>
        </w:rPr>
        <w:t>:</w:t>
      </w:r>
      <w:r>
        <w:rPr>
          <w:b/>
        </w:rPr>
        <w:t xml:space="preserve"> Enhance the </w:t>
      </w:r>
      <w:r w:rsidRPr="00013A4F">
        <w:rPr>
          <w:b/>
          <w:i/>
        </w:rPr>
        <w:t>RRCResumeComplete</w:t>
      </w:r>
      <w:r w:rsidRPr="00013A4F">
        <w:rPr>
          <w:b/>
        </w:rPr>
        <w:t xml:space="preserve"> message</w:t>
      </w:r>
      <w:r>
        <w:rPr>
          <w:b/>
        </w:rPr>
        <w:t xml:space="preserve"> to enable of sending SNPN identity in the message.</w:t>
      </w:r>
    </w:p>
    <w:p w14:paraId="694D74B6" w14:textId="77777777" w:rsidR="002B7794" w:rsidRDefault="002B7794" w:rsidP="00266385"/>
    <w:p w14:paraId="34F99DED" w14:textId="5EFDD7BF" w:rsidR="00B531F2" w:rsidRDefault="00B531F2" w:rsidP="00266385">
      <w:pPr>
        <w:rPr>
          <w:rFonts w:eastAsia="MS Mincho"/>
        </w:rPr>
      </w:pPr>
      <w:r w:rsidRPr="00443C53">
        <w:rPr>
          <w:b/>
        </w:rPr>
        <w:t>Clause 5.3.14.2 (Initiation</w:t>
      </w:r>
      <w:bookmarkEnd w:id="7"/>
      <w:r w:rsidRPr="00443C53">
        <w:rPr>
          <w:b/>
        </w:rPr>
        <w:t xml:space="preserve"> (of UAC</w:t>
      </w:r>
      <w:r w:rsidR="00013A4F" w:rsidRPr="00443C53">
        <w:rPr>
          <w:b/>
        </w:rPr>
        <w:t>)</w:t>
      </w:r>
      <w:r w:rsidRPr="00443C53">
        <w:rPr>
          <w:b/>
        </w:rPr>
        <w:t>):</w:t>
      </w:r>
      <w:r>
        <w:t xml:space="preserve"> </w:t>
      </w:r>
      <w:r w:rsidR="00443C53">
        <w:t>UAC rules can be network specific, and thus in</w:t>
      </w:r>
      <w:r>
        <w:t xml:space="preserve"> this procedure the selected PLMN ID is used to find the relevant UAC</w:t>
      </w:r>
      <w:r w:rsidR="00013A4F">
        <w:t xml:space="preserve"> rules advertised in SIB1. </w:t>
      </w:r>
      <w:r w:rsidR="00A54BBE">
        <w:t>I</w:t>
      </w:r>
      <w:r w:rsidRPr="00B531F2">
        <w:rPr>
          <w:rFonts w:eastAsia="MS Mincho"/>
        </w:rPr>
        <w:t>n case of SNPN</w:t>
      </w:r>
      <w:r w:rsidR="00443C53">
        <w:rPr>
          <w:rFonts w:eastAsia="MS Mincho"/>
        </w:rPr>
        <w:t xml:space="preserve"> it should </w:t>
      </w:r>
      <w:r w:rsidR="00A54BBE">
        <w:rPr>
          <w:rFonts w:eastAsia="MS Mincho"/>
        </w:rPr>
        <w:t xml:space="preserve">be </w:t>
      </w:r>
      <w:r w:rsidR="00443C53">
        <w:rPr>
          <w:rFonts w:eastAsia="MS Mincho"/>
        </w:rPr>
        <w:t>enable</w:t>
      </w:r>
      <w:r w:rsidR="00A54BBE">
        <w:rPr>
          <w:rFonts w:eastAsia="MS Mincho"/>
        </w:rPr>
        <w:t>d</w:t>
      </w:r>
      <w:r w:rsidR="00443C53">
        <w:rPr>
          <w:rFonts w:eastAsia="MS Mincho"/>
        </w:rPr>
        <w:t xml:space="preserve"> to provide SNPN specific</w:t>
      </w:r>
      <w:r w:rsidRPr="00B531F2">
        <w:rPr>
          <w:rFonts w:eastAsia="MS Mincho"/>
        </w:rPr>
        <w:t xml:space="preserve"> </w:t>
      </w:r>
      <w:r w:rsidR="00443C53">
        <w:rPr>
          <w:rFonts w:eastAsia="MS Mincho"/>
        </w:rPr>
        <w:t xml:space="preserve">rules and </w:t>
      </w:r>
      <w:r w:rsidR="002B7794" w:rsidRPr="00B531F2">
        <w:rPr>
          <w:rFonts w:eastAsia="MS Mincho"/>
        </w:rPr>
        <w:t xml:space="preserve">the </w:t>
      </w:r>
      <w:r w:rsidR="00F27B41">
        <w:rPr>
          <w:rFonts w:eastAsia="MS Mincho"/>
        </w:rPr>
        <w:t xml:space="preserve">index of the </w:t>
      </w:r>
      <w:r w:rsidR="002B7794">
        <w:rPr>
          <w:rFonts w:eastAsia="MS Mincho"/>
        </w:rPr>
        <w:t xml:space="preserve">selected </w:t>
      </w:r>
      <w:r w:rsidR="002B7794" w:rsidRPr="00B531F2">
        <w:rPr>
          <w:rFonts w:eastAsia="MS Mincho"/>
        </w:rPr>
        <w:t xml:space="preserve">SNPN </w:t>
      </w:r>
      <w:r w:rsidRPr="00B531F2">
        <w:rPr>
          <w:rFonts w:eastAsia="MS Mincho"/>
        </w:rPr>
        <w:t>should be</w:t>
      </w:r>
      <w:r w:rsidR="002B7794">
        <w:rPr>
          <w:rFonts w:eastAsia="MS Mincho"/>
        </w:rPr>
        <w:t xml:space="preserve"> used to find the relevant UAC</w:t>
      </w:r>
      <w:r w:rsidR="00443C53">
        <w:rPr>
          <w:rFonts w:eastAsia="MS Mincho"/>
        </w:rPr>
        <w:t xml:space="preserve"> rules</w:t>
      </w:r>
      <w:r w:rsidRPr="00B531F2">
        <w:rPr>
          <w:rFonts w:eastAsia="MS Mincho"/>
        </w:rPr>
        <w:t>.</w:t>
      </w:r>
      <w:r w:rsidR="00F27B41">
        <w:rPr>
          <w:rFonts w:eastAsia="MS Mincho"/>
        </w:rPr>
        <w:t xml:space="preserve"> This requires the extension of the indexing mechanism to cover SNPNs.</w:t>
      </w:r>
    </w:p>
    <w:p w14:paraId="45FBC8A7" w14:textId="752CEE39" w:rsidR="002B7794" w:rsidRDefault="00266385" w:rsidP="00266385">
      <w:pPr>
        <w:rPr>
          <w:b/>
        </w:rPr>
      </w:pPr>
      <w:r>
        <w:rPr>
          <w:b/>
        </w:rPr>
        <w:t xml:space="preserve">Proposal </w:t>
      </w:r>
      <w:r w:rsidR="00A54BBE">
        <w:rPr>
          <w:b/>
        </w:rPr>
        <w:t>4</w:t>
      </w:r>
      <w:r>
        <w:rPr>
          <w:b/>
        </w:rPr>
        <w:t xml:space="preserve">: </w:t>
      </w:r>
      <w:r w:rsidR="004F5679">
        <w:rPr>
          <w:b/>
        </w:rPr>
        <w:t xml:space="preserve">A new network indexing mechanism that covers SNPNs is needed to </w:t>
      </w:r>
      <w:r w:rsidR="002B7794">
        <w:rPr>
          <w:b/>
        </w:rPr>
        <w:t>enable t</w:t>
      </w:r>
      <w:r w:rsidR="00A54BBE">
        <w:rPr>
          <w:b/>
        </w:rPr>
        <w:t>he</w:t>
      </w:r>
      <w:r w:rsidR="002B7794">
        <w:rPr>
          <w:b/>
        </w:rPr>
        <w:t xml:space="preserve"> </w:t>
      </w:r>
      <w:r w:rsidR="00443C53">
        <w:rPr>
          <w:b/>
        </w:rPr>
        <w:t xml:space="preserve">provision of </w:t>
      </w:r>
      <w:r w:rsidR="002B7794">
        <w:rPr>
          <w:b/>
        </w:rPr>
        <w:t xml:space="preserve">SNPN </w:t>
      </w:r>
      <w:r w:rsidR="00443C53">
        <w:rPr>
          <w:b/>
        </w:rPr>
        <w:t xml:space="preserve">specific </w:t>
      </w:r>
      <w:r w:rsidR="002B7794">
        <w:rPr>
          <w:b/>
        </w:rPr>
        <w:t>UAC rules.</w:t>
      </w:r>
    </w:p>
    <w:p w14:paraId="77BE0680" w14:textId="77777777" w:rsidR="00443C53" w:rsidRDefault="00443C53" w:rsidP="00266385">
      <w:bookmarkStart w:id="8" w:name="_Toc12718111"/>
    </w:p>
    <w:p w14:paraId="5EC0187E" w14:textId="18FF3D0F" w:rsidR="002B7794" w:rsidRDefault="002B7794" w:rsidP="00266385">
      <w:r w:rsidRPr="00443C53">
        <w:rPr>
          <w:b/>
        </w:rPr>
        <w:t>Clause 5.5.5.1 (General</w:t>
      </w:r>
      <w:bookmarkEnd w:id="8"/>
      <w:r w:rsidRPr="00443C53">
        <w:rPr>
          <w:b/>
        </w:rPr>
        <w:t xml:space="preserve"> (of Measurement reporting)):</w:t>
      </w:r>
      <w:r>
        <w:t xml:space="preserve"> In this procedure the </w:t>
      </w:r>
      <w:r w:rsidRPr="00A047D1">
        <w:rPr>
          <w:i/>
        </w:rPr>
        <w:t>plmn-IdentityInfoList</w:t>
      </w:r>
      <w:r w:rsidRPr="00A047D1">
        <w:t xml:space="preserve"> </w:t>
      </w:r>
      <w:r>
        <w:t xml:space="preserve">is </w:t>
      </w:r>
      <w:r w:rsidR="00A54BBE">
        <w:t>included in</w:t>
      </w:r>
      <w:r>
        <w:t xml:space="preserve"> the </w:t>
      </w:r>
      <w:r w:rsidRPr="00A047D1">
        <w:rPr>
          <w:i/>
        </w:rPr>
        <w:t>MeasurementReport</w:t>
      </w:r>
      <w:r w:rsidRPr="00A047D1">
        <w:t xml:space="preserve"> message</w:t>
      </w:r>
      <w:r>
        <w:t xml:space="preserve">. </w:t>
      </w:r>
      <w:r w:rsidRPr="00B531F2">
        <w:rPr>
          <w:rFonts w:eastAsia="MS Mincho"/>
        </w:rPr>
        <w:t xml:space="preserve">In case of SNPN </w:t>
      </w:r>
      <w:r w:rsidR="00443C53">
        <w:rPr>
          <w:rFonts w:eastAsia="MS Mincho"/>
        </w:rPr>
        <w:t>an</w:t>
      </w:r>
      <w:r w:rsidRPr="00B531F2">
        <w:rPr>
          <w:rFonts w:eastAsia="MS Mincho"/>
        </w:rPr>
        <w:t xml:space="preserve"> </w:t>
      </w:r>
      <w:bookmarkStart w:id="9" w:name="_Hlk20907447"/>
      <w:r>
        <w:rPr>
          <w:rFonts w:eastAsia="MS Mincho"/>
        </w:rPr>
        <w:t>"</w:t>
      </w:r>
      <w:r w:rsidRPr="00B531F2">
        <w:rPr>
          <w:rFonts w:eastAsia="MS Mincho"/>
        </w:rPr>
        <w:t xml:space="preserve">SNPN identity </w:t>
      </w:r>
      <w:r>
        <w:rPr>
          <w:rFonts w:eastAsia="MS Mincho"/>
        </w:rPr>
        <w:t>information list"</w:t>
      </w:r>
      <w:bookmarkEnd w:id="9"/>
      <w:r>
        <w:rPr>
          <w:rFonts w:eastAsia="MS Mincho"/>
        </w:rPr>
        <w:t xml:space="preserve"> </w:t>
      </w:r>
      <w:r w:rsidR="00443C53">
        <w:rPr>
          <w:rFonts w:eastAsia="MS Mincho"/>
        </w:rPr>
        <w:t xml:space="preserve">included in SIB1 </w:t>
      </w:r>
      <w:r>
        <w:rPr>
          <w:rFonts w:eastAsia="MS Mincho"/>
        </w:rPr>
        <w:t xml:space="preserve">should be used in </w:t>
      </w:r>
      <w:r w:rsidRPr="00A047D1">
        <w:rPr>
          <w:i/>
        </w:rPr>
        <w:t>MeasurementReport</w:t>
      </w:r>
      <w:r w:rsidRPr="00A047D1">
        <w:t xml:space="preserve"> message</w:t>
      </w:r>
      <w:r>
        <w:rPr>
          <w:rFonts w:eastAsia="MS Mincho"/>
        </w:rPr>
        <w:t>.</w:t>
      </w:r>
    </w:p>
    <w:p w14:paraId="24F133B3" w14:textId="700E00B5" w:rsidR="002B7794" w:rsidRPr="00013A4F" w:rsidRDefault="002B7794" w:rsidP="002B7794">
      <w:pPr>
        <w:rPr>
          <w:b/>
        </w:rPr>
      </w:pPr>
      <w:r>
        <w:rPr>
          <w:b/>
        </w:rPr>
        <w:t xml:space="preserve">Proposal </w:t>
      </w:r>
      <w:r w:rsidR="00A54BBE">
        <w:rPr>
          <w:b/>
        </w:rPr>
        <w:t>5</w:t>
      </w:r>
      <w:r w:rsidRPr="00013A4F">
        <w:rPr>
          <w:b/>
        </w:rPr>
        <w:t>:</w:t>
      </w:r>
      <w:r>
        <w:rPr>
          <w:b/>
        </w:rPr>
        <w:t xml:space="preserve"> Enhance the </w:t>
      </w:r>
      <w:r w:rsidRPr="002B7794">
        <w:rPr>
          <w:b/>
          <w:i/>
        </w:rPr>
        <w:t xml:space="preserve">MeasurementReport </w:t>
      </w:r>
      <w:r w:rsidRPr="00013A4F">
        <w:rPr>
          <w:b/>
        </w:rPr>
        <w:t>message</w:t>
      </w:r>
      <w:r>
        <w:rPr>
          <w:b/>
        </w:rPr>
        <w:t xml:space="preserve"> to enable of sending </w:t>
      </w:r>
      <w:r w:rsidRPr="002B7794">
        <w:rPr>
          <w:b/>
        </w:rPr>
        <w:t>"SNPN identity information list"</w:t>
      </w:r>
      <w:r>
        <w:rPr>
          <w:b/>
        </w:rPr>
        <w:t xml:space="preserve"> in the message.</w:t>
      </w:r>
    </w:p>
    <w:p w14:paraId="1AF72B19" w14:textId="77777777" w:rsidR="00970150" w:rsidRDefault="00970150" w:rsidP="00970150"/>
    <w:p w14:paraId="173D24F8" w14:textId="77777777" w:rsidR="00970150" w:rsidRPr="006E13D1" w:rsidRDefault="00970150" w:rsidP="00970150">
      <w:pPr>
        <w:pStyle w:val="Heading1"/>
      </w:pPr>
      <w:r>
        <w:t>3</w:t>
      </w:r>
      <w:r w:rsidRPr="006E13D1">
        <w:tab/>
      </w:r>
      <w:r>
        <w:t>Conclusions</w:t>
      </w:r>
    </w:p>
    <w:p w14:paraId="1FBFEB21" w14:textId="21F23D6C" w:rsidR="00970150" w:rsidRPr="006E13D1" w:rsidRDefault="00970150" w:rsidP="00970150">
      <w:bookmarkStart w:id="10" w:name="_Hlk23856637"/>
      <w:r>
        <w:t>We have made the following observation and proposals in this paper:</w:t>
      </w:r>
    </w:p>
    <w:p w14:paraId="1FE66BCE" w14:textId="65F3D4E1" w:rsidR="00BF7D3A" w:rsidRPr="00013A4F" w:rsidRDefault="00BF7D3A" w:rsidP="00BF7D3A">
      <w:pPr>
        <w:rPr>
          <w:b/>
        </w:rPr>
      </w:pPr>
      <w:r w:rsidRPr="00013A4F">
        <w:rPr>
          <w:b/>
        </w:rPr>
        <w:t>Observation 1: The change in network identification require</w:t>
      </w:r>
      <w:r w:rsidR="006846D0">
        <w:rPr>
          <w:b/>
        </w:rPr>
        <w:t>s</w:t>
      </w:r>
      <w:r w:rsidRPr="00013A4F">
        <w:rPr>
          <w:b/>
        </w:rPr>
        <w:t xml:space="preserve"> RRC changes</w:t>
      </w:r>
      <w:r>
        <w:rPr>
          <w:b/>
        </w:rPr>
        <w:t xml:space="preserve"> beyond SIB1 changes.</w:t>
      </w:r>
    </w:p>
    <w:p w14:paraId="36301783" w14:textId="77777777" w:rsidR="00BF7D3A" w:rsidRPr="00013A4F" w:rsidRDefault="00BF7D3A" w:rsidP="00BF7D3A">
      <w:pPr>
        <w:rPr>
          <w:b/>
        </w:rPr>
      </w:pPr>
      <w:r>
        <w:rPr>
          <w:b/>
        </w:rPr>
        <w:t>Proposal 1</w:t>
      </w:r>
      <w:r w:rsidRPr="00013A4F">
        <w:rPr>
          <w:b/>
        </w:rPr>
        <w:t xml:space="preserve">: </w:t>
      </w:r>
      <w:r>
        <w:rPr>
          <w:b/>
        </w:rPr>
        <w:t>A definition of "</w:t>
      </w:r>
      <w:r w:rsidRPr="00013A4F">
        <w:rPr>
          <w:b/>
        </w:rPr>
        <w:t>SNPN identi</w:t>
      </w:r>
      <w:r>
        <w:rPr>
          <w:b/>
        </w:rPr>
        <w:t>ty" and a definition of "</w:t>
      </w:r>
      <w:r w:rsidRPr="00013A4F">
        <w:rPr>
          <w:b/>
        </w:rPr>
        <w:t xml:space="preserve">the first SNPN identity </w:t>
      </w:r>
      <w:r>
        <w:rPr>
          <w:b/>
        </w:rPr>
        <w:t>" are needed to enable the checking of matching of SNPN identities. These should be also considered in SIB1 design.</w:t>
      </w:r>
    </w:p>
    <w:p w14:paraId="41DE6B26" w14:textId="77777777" w:rsidR="00BF7D3A" w:rsidRPr="00013A4F" w:rsidRDefault="00BF7D3A" w:rsidP="00BF7D3A">
      <w:pPr>
        <w:rPr>
          <w:b/>
        </w:rPr>
      </w:pPr>
      <w:r>
        <w:rPr>
          <w:b/>
        </w:rPr>
        <w:t>Proposal 2</w:t>
      </w:r>
      <w:r w:rsidRPr="00013A4F">
        <w:rPr>
          <w:b/>
        </w:rPr>
        <w:t>:</w:t>
      </w:r>
      <w:r>
        <w:rPr>
          <w:b/>
        </w:rPr>
        <w:t xml:space="preserve"> Enhance the </w:t>
      </w:r>
      <w:r w:rsidRPr="00013A4F">
        <w:rPr>
          <w:b/>
          <w:i/>
        </w:rPr>
        <w:t>RRCSetupComplete</w:t>
      </w:r>
      <w:r w:rsidRPr="00013A4F">
        <w:rPr>
          <w:b/>
        </w:rPr>
        <w:t xml:space="preserve"> message</w:t>
      </w:r>
      <w:r>
        <w:rPr>
          <w:b/>
        </w:rPr>
        <w:t xml:space="preserve"> to enable of sending SNPN identity in the message.</w:t>
      </w:r>
    </w:p>
    <w:p w14:paraId="7B6DE63B" w14:textId="77777777" w:rsidR="00BF7D3A" w:rsidRPr="00013A4F" w:rsidRDefault="00BF7D3A" w:rsidP="00BF7D3A">
      <w:pPr>
        <w:rPr>
          <w:b/>
        </w:rPr>
      </w:pPr>
      <w:r>
        <w:rPr>
          <w:b/>
        </w:rPr>
        <w:t>Proposal 3</w:t>
      </w:r>
      <w:r w:rsidRPr="00013A4F">
        <w:rPr>
          <w:b/>
        </w:rPr>
        <w:t>:</w:t>
      </w:r>
      <w:r>
        <w:rPr>
          <w:b/>
        </w:rPr>
        <w:t xml:space="preserve"> Enhance the </w:t>
      </w:r>
      <w:r w:rsidRPr="00013A4F">
        <w:rPr>
          <w:b/>
          <w:i/>
        </w:rPr>
        <w:t>RRCResumeComplete</w:t>
      </w:r>
      <w:r w:rsidRPr="00013A4F">
        <w:rPr>
          <w:b/>
        </w:rPr>
        <w:t xml:space="preserve"> message</w:t>
      </w:r>
      <w:r>
        <w:rPr>
          <w:b/>
        </w:rPr>
        <w:t xml:space="preserve"> to enable of sending SNPN identity in the message.</w:t>
      </w:r>
    </w:p>
    <w:p w14:paraId="1498A5A4" w14:textId="77777777" w:rsidR="00BF7D3A" w:rsidRDefault="00BF7D3A" w:rsidP="00BF7D3A">
      <w:pPr>
        <w:rPr>
          <w:b/>
        </w:rPr>
      </w:pPr>
      <w:r>
        <w:rPr>
          <w:b/>
        </w:rPr>
        <w:t>Proposal 4: A new network indexing mechanism that covers SNPNs is needed to enable the provision of SNPN specific UAC rules.</w:t>
      </w:r>
    </w:p>
    <w:p w14:paraId="5316A95D" w14:textId="77777777" w:rsidR="00BF7D3A" w:rsidRPr="00013A4F" w:rsidRDefault="00BF7D3A" w:rsidP="00BF7D3A">
      <w:pPr>
        <w:rPr>
          <w:b/>
        </w:rPr>
      </w:pPr>
      <w:r>
        <w:rPr>
          <w:b/>
        </w:rPr>
        <w:t>Proposal 5</w:t>
      </w:r>
      <w:r w:rsidRPr="00013A4F">
        <w:rPr>
          <w:b/>
        </w:rPr>
        <w:t>:</w:t>
      </w:r>
      <w:r>
        <w:rPr>
          <w:b/>
        </w:rPr>
        <w:t xml:space="preserve"> Enhance the </w:t>
      </w:r>
      <w:r w:rsidRPr="002B7794">
        <w:rPr>
          <w:b/>
          <w:i/>
        </w:rPr>
        <w:t xml:space="preserve">MeasurementReport </w:t>
      </w:r>
      <w:r w:rsidRPr="00013A4F">
        <w:rPr>
          <w:b/>
        </w:rPr>
        <w:t>message</w:t>
      </w:r>
      <w:r>
        <w:rPr>
          <w:b/>
        </w:rPr>
        <w:t xml:space="preserve"> to enable of sending </w:t>
      </w:r>
      <w:r w:rsidRPr="002B7794">
        <w:rPr>
          <w:b/>
        </w:rPr>
        <w:t>"SNPN identity information list"</w:t>
      </w:r>
      <w:r>
        <w:rPr>
          <w:b/>
        </w:rPr>
        <w:t xml:space="preserve"> in the message.</w:t>
      </w:r>
    </w:p>
    <w:p w14:paraId="136DFA12" w14:textId="0D8E1C75" w:rsidR="006F0F96" w:rsidRPr="006E13D1" w:rsidRDefault="006F0F96" w:rsidP="00970150"/>
    <w:p w14:paraId="03286FEA" w14:textId="77777777" w:rsidR="00970150" w:rsidRDefault="00970150" w:rsidP="00970150">
      <w:pPr>
        <w:pStyle w:val="Heading1"/>
      </w:pPr>
      <w:bookmarkStart w:id="11" w:name="_Hlk23856673"/>
      <w:bookmarkEnd w:id="10"/>
      <w:r>
        <w:t>References</w:t>
      </w:r>
    </w:p>
    <w:p w14:paraId="415A1204" w14:textId="77777777" w:rsidR="00970150" w:rsidRDefault="00970150" w:rsidP="00970150">
      <w:r w:rsidRPr="00932466">
        <w:t>[1]</w:t>
      </w:r>
      <w:r w:rsidRPr="00932466">
        <w:tab/>
      </w:r>
      <w:r>
        <w:t>RP-1900729: "</w:t>
      </w:r>
      <w:r w:rsidRPr="009256B1">
        <w:t>New Work Item Proposal on Private Network Support for NG-RAN</w:t>
      </w:r>
      <w:r>
        <w:t>"</w:t>
      </w:r>
    </w:p>
    <w:p w14:paraId="3771EB2A" w14:textId="77777777" w:rsidR="00970150" w:rsidRDefault="00970150" w:rsidP="00970150">
      <w:pPr>
        <w:rPr>
          <w:lang w:val="en-US"/>
        </w:rPr>
      </w:pPr>
      <w:r w:rsidRPr="00932466">
        <w:t>[2]</w:t>
      </w:r>
      <w:r w:rsidRPr="00932466">
        <w:tab/>
      </w:r>
      <w:r>
        <w:t xml:space="preserve">3GPP TS </w:t>
      </w:r>
      <w:r w:rsidRPr="00932466">
        <w:rPr>
          <w:lang w:val="en-US"/>
        </w:rPr>
        <w:t>23.501</w:t>
      </w:r>
      <w:r>
        <w:rPr>
          <w:lang w:val="en-US"/>
        </w:rPr>
        <w:t xml:space="preserve">, </w:t>
      </w:r>
      <w:r w:rsidRPr="009256B1">
        <w:rPr>
          <w:lang w:val="en-US"/>
        </w:rPr>
        <w:t>System Architecture for the 5G System;</w:t>
      </w:r>
      <w:r>
        <w:rPr>
          <w:lang w:val="en-US"/>
        </w:rPr>
        <w:t xml:space="preserve"> </w:t>
      </w:r>
      <w:r w:rsidRPr="009256B1">
        <w:rPr>
          <w:lang w:val="en-US"/>
        </w:rPr>
        <w:t>Stage 2</w:t>
      </w:r>
      <w:r>
        <w:rPr>
          <w:lang w:val="en-US"/>
        </w:rPr>
        <w:t xml:space="preserve"> </w:t>
      </w:r>
      <w:r w:rsidRPr="009256B1">
        <w:rPr>
          <w:lang w:val="en-US"/>
        </w:rPr>
        <w:t>(Release 16)</w:t>
      </w:r>
      <w:r w:rsidRPr="00932466">
        <w:rPr>
          <w:lang w:val="en-US"/>
        </w:rPr>
        <w:t xml:space="preserve"> </w:t>
      </w:r>
    </w:p>
    <w:p w14:paraId="615CF974" w14:textId="2ACC19DF" w:rsidR="004F5679" w:rsidRDefault="004F5679" w:rsidP="004F5679">
      <w:pPr>
        <w:rPr>
          <w:lang w:val="en-US"/>
        </w:rPr>
      </w:pPr>
      <w:r w:rsidRPr="00932466">
        <w:t>[</w:t>
      </w:r>
      <w:r>
        <w:t>3</w:t>
      </w:r>
      <w:r w:rsidRPr="00932466">
        <w:t>]</w:t>
      </w:r>
      <w:r w:rsidRPr="00932466">
        <w:tab/>
      </w:r>
      <w:r>
        <w:t xml:space="preserve">3GPP TS </w:t>
      </w:r>
      <w:r>
        <w:rPr>
          <w:lang w:val="en-US"/>
        </w:rPr>
        <w:t xml:space="preserve">38.331, NR; </w:t>
      </w:r>
      <w:r w:rsidRPr="004F5679">
        <w:rPr>
          <w:lang w:val="en-US"/>
        </w:rPr>
        <w:t xml:space="preserve">Radio Resource Control (RRC) protocol specification </w:t>
      </w:r>
      <w:r w:rsidRPr="009256B1">
        <w:rPr>
          <w:lang w:val="en-US"/>
        </w:rPr>
        <w:t>(Release 1</w:t>
      </w:r>
      <w:r>
        <w:rPr>
          <w:lang w:val="en-US"/>
        </w:rPr>
        <w:t>5</w:t>
      </w:r>
      <w:r w:rsidRPr="009256B1">
        <w:rPr>
          <w:lang w:val="en-US"/>
        </w:rPr>
        <w:t>)</w:t>
      </w:r>
      <w:r w:rsidRPr="00932466">
        <w:rPr>
          <w:lang w:val="en-US"/>
        </w:rPr>
        <w:t xml:space="preserve"> </w:t>
      </w:r>
    </w:p>
    <w:p w14:paraId="28576E38" w14:textId="10FCC8DB" w:rsidR="00970150" w:rsidRDefault="00970150" w:rsidP="00970150"/>
    <w:bookmarkEnd w:id="11"/>
    <w:p w14:paraId="778D1820" w14:textId="7D3D71A5" w:rsidR="00D73CA3" w:rsidRDefault="00D73CA3" w:rsidP="00D73CA3">
      <w:pPr>
        <w:pStyle w:val="Heading1"/>
      </w:pPr>
      <w:r>
        <w:lastRenderedPageBreak/>
        <w:t xml:space="preserve">Annex: </w:t>
      </w:r>
      <w:r w:rsidR="003B000A">
        <w:t xml:space="preserve">Excerpts of </w:t>
      </w:r>
      <w:r>
        <w:t>TS 38.331 (version 15.7)</w:t>
      </w:r>
    </w:p>
    <w:p w14:paraId="475423CC" w14:textId="77777777" w:rsidR="00D73CA3" w:rsidRPr="002C0E0E" w:rsidRDefault="00D73CA3" w:rsidP="00D73CA3">
      <w:pPr>
        <w:rPr>
          <w:color w:val="FF0000"/>
          <w:sz w:val="96"/>
          <w:szCs w:val="96"/>
        </w:rPr>
      </w:pPr>
      <w:r w:rsidRPr="002C0E0E">
        <w:rPr>
          <w:color w:val="FF0000"/>
          <w:sz w:val="96"/>
          <w:szCs w:val="96"/>
        </w:rPr>
        <w:t>*****</w:t>
      </w:r>
      <w:r>
        <w:rPr>
          <w:color w:val="FF0000"/>
          <w:sz w:val="96"/>
          <w:szCs w:val="96"/>
        </w:rPr>
        <w:t>***</w:t>
      </w:r>
      <w:r w:rsidRPr="002C0E0E">
        <w:rPr>
          <w:color w:val="FF0000"/>
          <w:sz w:val="96"/>
          <w:szCs w:val="96"/>
        </w:rPr>
        <w:t>**</w:t>
      </w:r>
    </w:p>
    <w:p w14:paraId="70D13ADD" w14:textId="77777777" w:rsidR="00D73CA3" w:rsidRPr="0096519C" w:rsidRDefault="00D73CA3" w:rsidP="00D73CA3">
      <w:pPr>
        <w:pStyle w:val="Heading4"/>
        <w:rPr>
          <w:rFonts w:eastAsia="MS Mincho"/>
        </w:rPr>
      </w:pPr>
      <w:bookmarkStart w:id="12" w:name="_Toc20425656"/>
      <w:r w:rsidRPr="0096519C">
        <w:rPr>
          <w:rFonts w:eastAsia="MS Mincho"/>
        </w:rPr>
        <w:t>5.2.2.2</w:t>
      </w:r>
      <w:r w:rsidRPr="0096519C">
        <w:rPr>
          <w:rFonts w:eastAsia="MS Mincho"/>
        </w:rPr>
        <w:tab/>
        <w:t xml:space="preserve">SIB validity and </w:t>
      </w:r>
      <w:r w:rsidRPr="0096519C">
        <w:rPr>
          <w:rFonts w:eastAsia="Calibri" w:cs="Arial"/>
          <w:szCs w:val="24"/>
        </w:rPr>
        <w:t>need to (re)-acquire SIB</w:t>
      </w:r>
    </w:p>
    <w:p w14:paraId="25CC19B6" w14:textId="77777777" w:rsidR="00D73CA3" w:rsidRPr="0096519C" w:rsidRDefault="00D73CA3" w:rsidP="00D73CA3">
      <w:pPr>
        <w:pStyle w:val="Heading5"/>
        <w:rPr>
          <w:rFonts w:eastAsia="MS Mincho"/>
        </w:rPr>
      </w:pPr>
      <w:r w:rsidRPr="0096519C">
        <w:rPr>
          <w:rFonts w:eastAsia="MS Mincho"/>
        </w:rPr>
        <w:t>5.2.2.2.1</w:t>
      </w:r>
      <w:r w:rsidRPr="0096519C">
        <w:rPr>
          <w:rFonts w:eastAsia="MS Mincho"/>
        </w:rPr>
        <w:tab/>
        <w:t>SIB validity</w:t>
      </w:r>
    </w:p>
    <w:p w14:paraId="22032479" w14:textId="77777777" w:rsidR="00D73CA3" w:rsidRPr="0096519C" w:rsidRDefault="00D73CA3" w:rsidP="00D73CA3">
      <w:r w:rsidRPr="0096519C">
        <w:rPr>
          <w:lang w:eastAsia="zh-TW"/>
        </w:rPr>
        <w:t>T</w:t>
      </w:r>
      <w:r w:rsidRPr="0096519C">
        <w:t xml:space="preserve">he UE shall apply the SI acquisition procedure as defined in clause 5.2.2.3 upon cell selection (e.g. upon power on), cell-reselection, return from out of coverage, after </w:t>
      </w:r>
      <w:r w:rsidRPr="0096519C">
        <w:rPr>
          <w:lang w:eastAsia="zh-CN"/>
        </w:rPr>
        <w:t xml:space="preserve">reconfiguration with sync </w:t>
      </w:r>
      <w:r w:rsidRPr="0096519C">
        <w:t>completion, after entering the network from another RAT</w:t>
      </w:r>
      <w:r w:rsidRPr="0096519C">
        <w:rPr>
          <w:rFonts w:eastAsia="SimSun"/>
          <w:lang w:eastAsia="zh-CN"/>
        </w:rPr>
        <w:t>, upon receiving an indication that the system information has changed, upon receiving a PWS notification</w:t>
      </w:r>
      <w:r w:rsidRPr="0096519C">
        <w:t>; and whenever the UE does not have a valid version of a stored SIB.</w:t>
      </w:r>
    </w:p>
    <w:p w14:paraId="6D9B0920" w14:textId="40E54874" w:rsidR="00D73CA3" w:rsidRPr="0096519C" w:rsidRDefault="00D73CA3" w:rsidP="00D73CA3">
      <w:r w:rsidRPr="00443C53">
        <w:rPr>
          <w:highlight w:val="yellow"/>
        </w:rPr>
        <w:t xml:space="preserve">When the UE acquires a </w:t>
      </w:r>
      <w:r w:rsidRPr="00443C53">
        <w:rPr>
          <w:i/>
          <w:highlight w:val="yellow"/>
        </w:rPr>
        <w:t>MIB</w:t>
      </w:r>
      <w:r w:rsidRPr="00443C53">
        <w:rPr>
          <w:highlight w:val="yellow"/>
        </w:rPr>
        <w:t xml:space="preserve"> or a </w:t>
      </w:r>
      <w:r w:rsidRPr="00443C53">
        <w:rPr>
          <w:i/>
          <w:highlight w:val="yellow"/>
        </w:rPr>
        <w:t>SIB1</w:t>
      </w:r>
      <w:r w:rsidRPr="00443C53">
        <w:rPr>
          <w:highlight w:val="yellow"/>
        </w:rPr>
        <w:t xml:space="preserve"> or an SI message in a serving cell as described in clause 5.2.2.3, and if the UE stores the acquired SIB, then the UE shall store the associated </w:t>
      </w:r>
      <w:r w:rsidRPr="00443C53">
        <w:rPr>
          <w:i/>
          <w:highlight w:val="yellow"/>
        </w:rPr>
        <w:t>areaScope</w:t>
      </w:r>
      <w:r w:rsidRPr="00443C53">
        <w:rPr>
          <w:highlight w:val="yellow"/>
        </w:rPr>
        <w:t xml:space="preserve">, if present, the first </w:t>
      </w:r>
      <w:r w:rsidRPr="00443C53">
        <w:rPr>
          <w:i/>
          <w:highlight w:val="yellow"/>
        </w:rPr>
        <w:t>PLMN-Identity</w:t>
      </w:r>
      <w:r w:rsidRPr="00443C53">
        <w:rPr>
          <w:highlight w:val="yellow"/>
        </w:rPr>
        <w:t xml:space="preserve"> in the </w:t>
      </w:r>
      <w:r w:rsidRPr="00443C53">
        <w:rPr>
          <w:i/>
          <w:highlight w:val="yellow"/>
        </w:rPr>
        <w:t>PLMN-IdentityInfoList</w:t>
      </w:r>
      <w:r w:rsidRPr="00443C53">
        <w:rPr>
          <w:highlight w:val="yellow"/>
        </w:rPr>
        <w:t xml:space="preserve">, the </w:t>
      </w:r>
      <w:r w:rsidRPr="00443C53">
        <w:rPr>
          <w:i/>
          <w:highlight w:val="yellow"/>
        </w:rPr>
        <w:t>cellIdentity</w:t>
      </w:r>
      <w:r w:rsidRPr="00443C53">
        <w:rPr>
          <w:highlight w:val="yellow"/>
        </w:rPr>
        <w:t xml:space="preserve">, the </w:t>
      </w:r>
      <w:r w:rsidRPr="00443C53">
        <w:rPr>
          <w:i/>
          <w:highlight w:val="yellow"/>
        </w:rPr>
        <w:t>systemInformationAreaID</w:t>
      </w:r>
      <w:r w:rsidRPr="00443C53">
        <w:rPr>
          <w:highlight w:val="yellow"/>
        </w:rPr>
        <w:t xml:space="preserve">, if present, and the </w:t>
      </w:r>
      <w:r w:rsidRPr="00443C53">
        <w:rPr>
          <w:i/>
          <w:highlight w:val="yellow"/>
        </w:rPr>
        <w:t>valueTag</w:t>
      </w:r>
      <w:r w:rsidRPr="00443C53">
        <w:rPr>
          <w:highlight w:val="yellow"/>
        </w:rPr>
        <w:t xml:space="preserve">, if present, as indicated in the </w:t>
      </w:r>
      <w:r w:rsidRPr="00443C53">
        <w:rPr>
          <w:i/>
          <w:highlight w:val="yellow"/>
        </w:rPr>
        <w:t>si-SchedulingInfo</w:t>
      </w:r>
      <w:r w:rsidRPr="00443C53">
        <w:rPr>
          <w:highlight w:val="yellow"/>
        </w:rPr>
        <w:t xml:space="preserve"> for the SIB. The UE may use a valid stored version of the SI except </w:t>
      </w:r>
      <w:r w:rsidRPr="00443C53">
        <w:rPr>
          <w:i/>
          <w:highlight w:val="yellow"/>
        </w:rPr>
        <w:t>MIB</w:t>
      </w:r>
      <w:r w:rsidRPr="00443C53">
        <w:rPr>
          <w:highlight w:val="yellow"/>
        </w:rPr>
        <w:t xml:space="preserve">, </w:t>
      </w:r>
      <w:r w:rsidRPr="00443C53">
        <w:rPr>
          <w:i/>
          <w:highlight w:val="yellow"/>
        </w:rPr>
        <w:t>SIB1</w:t>
      </w:r>
      <w:r w:rsidRPr="00443C53">
        <w:rPr>
          <w:highlight w:val="yellow"/>
        </w:rPr>
        <w:t xml:space="preserve">, </w:t>
      </w:r>
      <w:r w:rsidRPr="00443C53">
        <w:rPr>
          <w:i/>
          <w:highlight w:val="yellow"/>
        </w:rPr>
        <w:t>SIB6</w:t>
      </w:r>
      <w:r w:rsidRPr="00443C53">
        <w:rPr>
          <w:highlight w:val="yellow"/>
        </w:rPr>
        <w:t xml:space="preserve">, </w:t>
      </w:r>
      <w:r w:rsidRPr="00443C53">
        <w:rPr>
          <w:i/>
          <w:highlight w:val="yellow"/>
        </w:rPr>
        <w:t>SIB7</w:t>
      </w:r>
      <w:r w:rsidRPr="00443C53">
        <w:rPr>
          <w:highlight w:val="yellow"/>
        </w:rPr>
        <w:t xml:space="preserve"> or </w:t>
      </w:r>
      <w:r w:rsidRPr="00443C53">
        <w:rPr>
          <w:i/>
          <w:highlight w:val="yellow"/>
        </w:rPr>
        <w:t>SIB8</w:t>
      </w:r>
      <w:r w:rsidRPr="00443C53">
        <w:rPr>
          <w:highlight w:val="yellow"/>
        </w:rPr>
        <w:t xml:space="preserve"> e.g. after cell re-selection, upon return from out of coverage or after the reception of SI change indication.</w:t>
      </w:r>
    </w:p>
    <w:p w14:paraId="6FBA024A" w14:textId="77777777" w:rsidR="00D73CA3" w:rsidRPr="0096519C" w:rsidRDefault="00D73CA3" w:rsidP="00D73CA3">
      <w:pPr>
        <w:pStyle w:val="NO"/>
      </w:pPr>
      <w:r w:rsidRPr="0096519C">
        <w:t>NOTE:</w:t>
      </w:r>
      <w:r w:rsidRPr="0096519C">
        <w:tab/>
      </w:r>
      <w:r w:rsidRPr="0096519C">
        <w:rPr>
          <w:lang w:eastAsia="ko-KR"/>
        </w:rPr>
        <w:t>The storage and management of the stored SIBs in addition to the SIBs valid for the current serving cell is left to UE implementation</w:t>
      </w:r>
      <w:r w:rsidRPr="0096519C">
        <w:t>.</w:t>
      </w:r>
    </w:p>
    <w:p w14:paraId="4DF6BFDA" w14:textId="77777777" w:rsidR="00D73CA3" w:rsidRPr="0096519C" w:rsidRDefault="00D73CA3" w:rsidP="00D73CA3">
      <w:pPr>
        <w:rPr>
          <w:rFonts w:eastAsia="MS Mincho"/>
        </w:rPr>
      </w:pPr>
      <w:r w:rsidRPr="0096519C">
        <w:t>The UE shall:</w:t>
      </w:r>
    </w:p>
    <w:p w14:paraId="0E2AE87D" w14:textId="77777777" w:rsidR="00D73CA3" w:rsidRPr="0096519C" w:rsidRDefault="00D73CA3" w:rsidP="00D73CA3">
      <w:pPr>
        <w:pStyle w:val="B1"/>
      </w:pPr>
      <w:r w:rsidRPr="0096519C">
        <w:t>1&gt;</w:t>
      </w:r>
      <w:r w:rsidRPr="0096519C">
        <w:tab/>
        <w:t>delete any stored version of a SIB after 3 hours from the moment it was successfully confirmed as valid;</w:t>
      </w:r>
    </w:p>
    <w:p w14:paraId="1F25B22B" w14:textId="77777777" w:rsidR="00D73CA3" w:rsidRPr="0096519C" w:rsidRDefault="00D73CA3" w:rsidP="00D73CA3">
      <w:pPr>
        <w:pStyle w:val="B1"/>
      </w:pPr>
      <w:r w:rsidRPr="0096519C">
        <w:t>1&gt;</w:t>
      </w:r>
      <w:r w:rsidRPr="0096519C">
        <w:tab/>
        <w:t>for each stored version of a SIB:</w:t>
      </w:r>
    </w:p>
    <w:p w14:paraId="0430DC4A" w14:textId="77777777" w:rsidR="00D73CA3" w:rsidRPr="003B000A" w:rsidRDefault="00D73CA3" w:rsidP="00D73CA3">
      <w:pPr>
        <w:pStyle w:val="B2"/>
      </w:pPr>
      <w:r w:rsidRPr="003B000A">
        <w:rPr>
          <w:rFonts w:eastAsia="SimSun"/>
        </w:rPr>
        <w:t>2</w:t>
      </w:r>
      <w:r w:rsidRPr="003B000A">
        <w:t>&gt;</w:t>
      </w:r>
      <w:r w:rsidRPr="003B000A">
        <w:tab/>
        <w:t xml:space="preserve">if the </w:t>
      </w:r>
      <w:r w:rsidRPr="003B000A">
        <w:rPr>
          <w:i/>
        </w:rPr>
        <w:t>areaScope</w:t>
      </w:r>
      <w:r w:rsidRPr="003B000A">
        <w:t xml:space="preserve"> is associated and its value for the stored version of the SIB is the same as the value received in the </w:t>
      </w:r>
      <w:r w:rsidRPr="003B000A">
        <w:rPr>
          <w:i/>
        </w:rPr>
        <w:t>si-SchedulingInfo</w:t>
      </w:r>
      <w:r w:rsidRPr="003B000A">
        <w:t xml:space="preserve"> for that SIB from the serving cell:</w:t>
      </w:r>
    </w:p>
    <w:p w14:paraId="617FACFE" w14:textId="62F55EA3" w:rsidR="00D73CA3" w:rsidRPr="00443C53" w:rsidRDefault="00D73CA3" w:rsidP="003B000A">
      <w:pPr>
        <w:pStyle w:val="B3"/>
        <w:rPr>
          <w:highlight w:val="yellow"/>
        </w:rPr>
      </w:pPr>
      <w:r w:rsidRPr="00443C53">
        <w:rPr>
          <w:rFonts w:eastAsia="SimSun"/>
          <w:highlight w:val="yellow"/>
        </w:rPr>
        <w:t>3</w:t>
      </w:r>
      <w:r w:rsidRPr="00443C53">
        <w:rPr>
          <w:highlight w:val="yellow"/>
        </w:rPr>
        <w:t>&gt;</w:t>
      </w:r>
      <w:r w:rsidRPr="00443C53">
        <w:rPr>
          <w:highlight w:val="yellow"/>
        </w:rPr>
        <w:tab/>
        <w:t xml:space="preserve">if the first </w:t>
      </w:r>
      <w:r w:rsidRPr="00443C53">
        <w:rPr>
          <w:i/>
          <w:highlight w:val="yellow"/>
        </w:rPr>
        <w:t>PLMN-Identity</w:t>
      </w:r>
      <w:r w:rsidRPr="00443C53">
        <w:rPr>
          <w:highlight w:val="yellow"/>
        </w:rPr>
        <w:t xml:space="preserve"> included in the </w:t>
      </w:r>
      <w:r w:rsidRPr="00443C53">
        <w:rPr>
          <w:i/>
          <w:highlight w:val="yellow"/>
        </w:rPr>
        <w:t>PLMN-Identity</w:t>
      </w:r>
      <w:r w:rsidRPr="00443C53">
        <w:rPr>
          <w:i/>
          <w:highlight w:val="yellow"/>
          <w:lang w:eastAsia="zh-CN"/>
        </w:rPr>
        <w:t>Info</w:t>
      </w:r>
      <w:r w:rsidRPr="00443C53">
        <w:rPr>
          <w:i/>
          <w:highlight w:val="yellow"/>
        </w:rPr>
        <w:t>List</w:t>
      </w:r>
      <w:r w:rsidRPr="00443C53">
        <w:rPr>
          <w:highlight w:val="yellow"/>
        </w:rPr>
        <w:t xml:space="preserve">, the </w:t>
      </w:r>
      <w:r w:rsidRPr="00443C53">
        <w:rPr>
          <w:i/>
          <w:highlight w:val="yellow"/>
        </w:rPr>
        <w:t>systemInformationAreaID</w:t>
      </w:r>
      <w:r w:rsidRPr="00443C53">
        <w:rPr>
          <w:rFonts w:eastAsia="SimSun"/>
          <w:highlight w:val="yellow"/>
          <w:lang w:eastAsia="zh-CN"/>
        </w:rPr>
        <w:t xml:space="preserve"> and the v</w:t>
      </w:r>
      <w:r w:rsidRPr="00443C53">
        <w:rPr>
          <w:rFonts w:eastAsia="SimSun"/>
          <w:i/>
          <w:highlight w:val="yellow"/>
          <w:lang w:eastAsia="zh-CN"/>
        </w:rPr>
        <w:t>alueTag</w:t>
      </w:r>
      <w:r w:rsidRPr="00443C53">
        <w:rPr>
          <w:rFonts w:eastAsia="SimSun"/>
          <w:highlight w:val="yellow"/>
          <w:lang w:eastAsia="zh-CN"/>
        </w:rPr>
        <w:t xml:space="preserve"> that are included</w:t>
      </w:r>
      <w:r w:rsidRPr="00443C53">
        <w:rPr>
          <w:rFonts w:eastAsia="SimSun"/>
          <w:highlight w:val="yellow"/>
        </w:rPr>
        <w:t xml:space="preserve"> in the </w:t>
      </w:r>
      <w:r w:rsidRPr="00443C53">
        <w:rPr>
          <w:i/>
          <w:highlight w:val="yellow"/>
        </w:rPr>
        <w:t>si-SchedulingInfo</w:t>
      </w:r>
      <w:r w:rsidRPr="00443C53">
        <w:rPr>
          <w:highlight w:val="yellow"/>
        </w:rPr>
        <w:t xml:space="preserve"> for the SIB </w:t>
      </w:r>
      <w:r w:rsidRPr="00443C53">
        <w:rPr>
          <w:rFonts w:eastAsia="SimSun"/>
          <w:highlight w:val="yellow"/>
          <w:lang w:eastAsia="zh-CN"/>
        </w:rPr>
        <w:t xml:space="preserve">received </w:t>
      </w:r>
      <w:r w:rsidRPr="00443C53">
        <w:rPr>
          <w:highlight w:val="yellow"/>
        </w:rPr>
        <w:t>from the serving cell</w:t>
      </w:r>
      <w:r w:rsidRPr="00443C53">
        <w:rPr>
          <w:rFonts w:eastAsia="SimSun"/>
          <w:highlight w:val="yellow"/>
          <w:lang w:eastAsia="zh-CN"/>
        </w:rPr>
        <w:t xml:space="preserve"> are</w:t>
      </w:r>
      <w:r w:rsidRPr="00443C53">
        <w:rPr>
          <w:highlight w:val="yellow"/>
        </w:rPr>
        <w:t xml:space="preserve"> identical to the </w:t>
      </w:r>
      <w:r w:rsidRPr="00443C53">
        <w:rPr>
          <w:i/>
          <w:highlight w:val="yellow"/>
        </w:rPr>
        <w:t>PLMN-Identity</w:t>
      </w:r>
      <w:r w:rsidRPr="00443C53">
        <w:rPr>
          <w:highlight w:val="yellow"/>
        </w:rPr>
        <w:t xml:space="preserve">, the </w:t>
      </w:r>
      <w:r w:rsidRPr="00443C53">
        <w:rPr>
          <w:i/>
          <w:highlight w:val="yellow"/>
        </w:rPr>
        <w:t>systemInformationAreaID</w:t>
      </w:r>
      <w:r w:rsidRPr="00443C53">
        <w:rPr>
          <w:highlight w:val="yellow"/>
        </w:rPr>
        <w:t xml:space="preserve"> and the </w:t>
      </w:r>
      <w:r w:rsidRPr="00443C53">
        <w:rPr>
          <w:rFonts w:eastAsia="SimSun"/>
          <w:i/>
          <w:highlight w:val="yellow"/>
        </w:rPr>
        <w:t>valueTag</w:t>
      </w:r>
      <w:r w:rsidRPr="00443C53">
        <w:rPr>
          <w:rFonts w:eastAsia="SimSun"/>
          <w:highlight w:val="yellow"/>
          <w:lang w:eastAsia="zh-CN"/>
        </w:rPr>
        <w:t xml:space="preserve"> </w:t>
      </w:r>
      <w:r w:rsidRPr="00443C53">
        <w:rPr>
          <w:highlight w:val="yellow"/>
        </w:rPr>
        <w:t>associated with the stored version of that SIB:</w:t>
      </w:r>
    </w:p>
    <w:p w14:paraId="7A1C6942" w14:textId="260E33C9" w:rsidR="00D73CA3" w:rsidRPr="003B000A" w:rsidRDefault="00D73CA3" w:rsidP="00D73CA3">
      <w:pPr>
        <w:pStyle w:val="B4"/>
      </w:pPr>
      <w:r w:rsidRPr="003B000A">
        <w:t>4&gt;</w:t>
      </w:r>
      <w:r w:rsidRPr="003B000A">
        <w:tab/>
        <w:t>consider the stored SIB as valid for the cell;</w:t>
      </w:r>
    </w:p>
    <w:p w14:paraId="2EFEF2C7" w14:textId="77777777" w:rsidR="00D73CA3" w:rsidRPr="003B000A" w:rsidRDefault="00D73CA3" w:rsidP="00D73CA3">
      <w:pPr>
        <w:pStyle w:val="B2"/>
      </w:pPr>
      <w:r w:rsidRPr="003B000A">
        <w:t>2&gt;</w:t>
      </w:r>
      <w:r w:rsidRPr="003B000A">
        <w:tab/>
        <w:t xml:space="preserve">if the </w:t>
      </w:r>
      <w:r w:rsidRPr="003B000A">
        <w:rPr>
          <w:i/>
        </w:rPr>
        <w:t>areaScope</w:t>
      </w:r>
      <w:r w:rsidRPr="003B000A">
        <w:t xml:space="preserve"> is not present for the stored version of the SIB and the </w:t>
      </w:r>
      <w:r w:rsidRPr="003B000A">
        <w:rPr>
          <w:i/>
        </w:rPr>
        <w:t>areaScope</w:t>
      </w:r>
      <w:r w:rsidRPr="003B000A">
        <w:t xml:space="preserve"> value is not included in the </w:t>
      </w:r>
      <w:r w:rsidRPr="003B000A">
        <w:rPr>
          <w:i/>
        </w:rPr>
        <w:t>si-SchedulingInfo</w:t>
      </w:r>
      <w:r w:rsidRPr="003B000A">
        <w:t xml:space="preserve"> for that SIB from the serving cell:</w:t>
      </w:r>
    </w:p>
    <w:p w14:paraId="05B4820E" w14:textId="6971D9FD" w:rsidR="00D73CA3" w:rsidRPr="0096519C" w:rsidRDefault="00D73CA3" w:rsidP="003B000A">
      <w:pPr>
        <w:pStyle w:val="B3"/>
      </w:pPr>
      <w:r w:rsidRPr="003B000A">
        <w:rPr>
          <w:rFonts w:eastAsia="SimSun"/>
          <w:highlight w:val="yellow"/>
        </w:rPr>
        <w:t>3</w:t>
      </w:r>
      <w:r w:rsidRPr="003B000A">
        <w:rPr>
          <w:highlight w:val="yellow"/>
        </w:rPr>
        <w:t>&gt;</w:t>
      </w:r>
      <w:r w:rsidRPr="003B000A">
        <w:rPr>
          <w:highlight w:val="yellow"/>
        </w:rPr>
        <w:tab/>
      </w:r>
      <w:r w:rsidRPr="003B000A">
        <w:rPr>
          <w:rFonts w:eastAsia="SimSun"/>
          <w:highlight w:val="yellow"/>
          <w:lang w:eastAsia="zh-CN"/>
        </w:rPr>
        <w:t xml:space="preserve">if the first </w:t>
      </w:r>
      <w:r w:rsidRPr="003B000A">
        <w:rPr>
          <w:rFonts w:eastAsia="SimSun"/>
          <w:i/>
          <w:highlight w:val="yellow"/>
          <w:lang w:eastAsia="zh-CN"/>
        </w:rPr>
        <w:t>PLMN-Identity</w:t>
      </w:r>
      <w:r w:rsidRPr="003B000A">
        <w:rPr>
          <w:rFonts w:eastAsia="SimSun"/>
          <w:highlight w:val="yellow"/>
          <w:lang w:eastAsia="zh-CN"/>
        </w:rPr>
        <w:t xml:space="preserve"> in the </w:t>
      </w:r>
      <w:r w:rsidRPr="003B000A">
        <w:rPr>
          <w:rFonts w:eastAsia="SimSun"/>
          <w:i/>
          <w:highlight w:val="yellow"/>
          <w:lang w:eastAsia="zh-CN"/>
        </w:rPr>
        <w:t>PLMN-IdentityInfoList,</w:t>
      </w:r>
      <w:r w:rsidRPr="003B000A">
        <w:rPr>
          <w:rFonts w:eastAsia="SimSun"/>
          <w:highlight w:val="yellow"/>
          <w:lang w:eastAsia="zh-CN"/>
        </w:rPr>
        <w:t xml:space="preserve"> the </w:t>
      </w:r>
      <w:r w:rsidRPr="003B000A">
        <w:rPr>
          <w:i/>
          <w:highlight w:val="yellow"/>
        </w:rPr>
        <w:t>cellIdentity</w:t>
      </w:r>
      <w:r w:rsidRPr="003B000A">
        <w:rPr>
          <w:rFonts w:eastAsia="SimSun"/>
          <w:highlight w:val="yellow"/>
          <w:lang w:eastAsia="zh-CN"/>
        </w:rPr>
        <w:t xml:space="preserve"> and </w:t>
      </w:r>
      <w:r w:rsidRPr="003B000A">
        <w:rPr>
          <w:rFonts w:eastAsia="SimSun"/>
          <w:i/>
          <w:highlight w:val="yellow"/>
          <w:lang w:eastAsia="zh-CN"/>
        </w:rPr>
        <w:t>valueTag</w:t>
      </w:r>
      <w:r w:rsidRPr="003B000A">
        <w:rPr>
          <w:rFonts w:eastAsia="SimSun"/>
          <w:highlight w:val="yellow"/>
          <w:lang w:eastAsia="zh-CN"/>
        </w:rPr>
        <w:t xml:space="preserve"> that are included in the </w:t>
      </w:r>
      <w:r w:rsidRPr="003B000A">
        <w:rPr>
          <w:rFonts w:eastAsia="SimSun"/>
          <w:i/>
          <w:highlight w:val="yellow"/>
          <w:lang w:eastAsia="zh-CN"/>
        </w:rPr>
        <w:t>si-SchedulingInfo</w:t>
      </w:r>
      <w:r w:rsidRPr="003B000A">
        <w:rPr>
          <w:rFonts w:eastAsia="SimSun"/>
          <w:highlight w:val="yellow"/>
          <w:lang w:eastAsia="zh-CN"/>
        </w:rPr>
        <w:t xml:space="preserve"> for the SIB</w:t>
      </w:r>
      <w:r w:rsidRPr="003B000A">
        <w:rPr>
          <w:highlight w:val="yellow"/>
        </w:rPr>
        <w:t xml:space="preserve"> </w:t>
      </w:r>
      <w:r w:rsidRPr="003B000A">
        <w:rPr>
          <w:rFonts w:eastAsia="SimSun"/>
          <w:highlight w:val="yellow"/>
          <w:lang w:eastAsia="zh-CN"/>
        </w:rPr>
        <w:t xml:space="preserve">received </w:t>
      </w:r>
      <w:r w:rsidRPr="003B000A">
        <w:rPr>
          <w:highlight w:val="yellow"/>
        </w:rPr>
        <w:t>from the serving cell</w:t>
      </w:r>
      <w:r w:rsidRPr="003B000A">
        <w:rPr>
          <w:rFonts w:eastAsia="SimSun"/>
          <w:highlight w:val="yellow"/>
        </w:rPr>
        <w:t xml:space="preserve"> </w:t>
      </w:r>
      <w:r w:rsidRPr="003B000A">
        <w:rPr>
          <w:highlight w:val="yellow"/>
        </w:rPr>
        <w:t xml:space="preserve">are identical to the </w:t>
      </w:r>
      <w:r w:rsidRPr="003B000A">
        <w:rPr>
          <w:rFonts w:eastAsia="SimSun"/>
          <w:i/>
          <w:highlight w:val="yellow"/>
        </w:rPr>
        <w:t>PLMN-Identity,</w:t>
      </w:r>
      <w:r w:rsidRPr="003B000A">
        <w:rPr>
          <w:rFonts w:eastAsia="SimSun"/>
          <w:highlight w:val="yellow"/>
          <w:lang w:eastAsia="zh-CN"/>
        </w:rPr>
        <w:t xml:space="preserve"> the </w:t>
      </w:r>
      <w:r w:rsidRPr="003B000A">
        <w:rPr>
          <w:i/>
          <w:highlight w:val="yellow"/>
        </w:rPr>
        <w:t>cellIdentity</w:t>
      </w:r>
      <w:r w:rsidRPr="003B000A">
        <w:rPr>
          <w:highlight w:val="yellow"/>
        </w:rPr>
        <w:t xml:space="preserve"> and the </w:t>
      </w:r>
      <w:r w:rsidRPr="003B000A">
        <w:rPr>
          <w:i/>
          <w:highlight w:val="yellow"/>
        </w:rPr>
        <w:t>valueTag</w:t>
      </w:r>
      <w:r w:rsidRPr="003B000A">
        <w:rPr>
          <w:highlight w:val="yellow"/>
        </w:rPr>
        <w:t xml:space="preserve"> associated with the stored version of that SIB:</w:t>
      </w:r>
    </w:p>
    <w:p w14:paraId="6FF996C9" w14:textId="551A962D" w:rsidR="003B000A" w:rsidRPr="003B000A" w:rsidRDefault="00D73CA3" w:rsidP="003B000A">
      <w:pPr>
        <w:pStyle w:val="B4"/>
      </w:pPr>
      <w:r w:rsidRPr="0096519C">
        <w:rPr>
          <w:rFonts w:eastAsia="SimSun"/>
          <w:lang w:eastAsia="zh-CN"/>
        </w:rPr>
        <w:t>4</w:t>
      </w:r>
      <w:r w:rsidRPr="0096519C">
        <w:t>&gt;</w:t>
      </w:r>
      <w:r w:rsidRPr="0096519C">
        <w:tab/>
      </w:r>
      <w:r w:rsidRPr="0096519C">
        <w:rPr>
          <w:lang w:eastAsia="ko-KR"/>
        </w:rPr>
        <w:t>consider the stored SIB as valid for the cell;</w:t>
      </w:r>
      <w:bookmarkEnd w:id="12"/>
      <w:r w:rsidR="003B000A" w:rsidRPr="003B000A">
        <w:t xml:space="preserve"> </w:t>
      </w:r>
    </w:p>
    <w:p w14:paraId="01EE2487" w14:textId="2307199F" w:rsidR="00D73CA3" w:rsidRPr="002C0E0E" w:rsidRDefault="00D73CA3" w:rsidP="00D73CA3">
      <w:pPr>
        <w:rPr>
          <w:color w:val="FF0000"/>
          <w:sz w:val="96"/>
          <w:szCs w:val="96"/>
        </w:rPr>
      </w:pPr>
      <w:r w:rsidRPr="002C0E0E">
        <w:rPr>
          <w:color w:val="FF0000"/>
          <w:sz w:val="96"/>
          <w:szCs w:val="96"/>
        </w:rPr>
        <w:t>*****</w:t>
      </w:r>
      <w:r>
        <w:rPr>
          <w:color w:val="FF0000"/>
          <w:sz w:val="96"/>
          <w:szCs w:val="96"/>
        </w:rPr>
        <w:t>***</w:t>
      </w:r>
      <w:r w:rsidRPr="002C0E0E">
        <w:rPr>
          <w:color w:val="FF0000"/>
          <w:sz w:val="96"/>
          <w:szCs w:val="96"/>
        </w:rPr>
        <w:t>**</w:t>
      </w:r>
    </w:p>
    <w:p w14:paraId="6B1F32DD" w14:textId="77777777" w:rsidR="00E46E62" w:rsidRPr="0096519C" w:rsidRDefault="00E46E62" w:rsidP="00E46E62">
      <w:pPr>
        <w:pStyle w:val="Heading5"/>
        <w:rPr>
          <w:rFonts w:eastAsia="MS Mincho"/>
        </w:rPr>
      </w:pPr>
      <w:bookmarkStart w:id="13" w:name="_Toc20425666"/>
      <w:r w:rsidRPr="0096519C">
        <w:rPr>
          <w:rFonts w:eastAsia="MS Mincho"/>
        </w:rPr>
        <w:t>5.2.2.4.2</w:t>
      </w:r>
      <w:r w:rsidRPr="0096519C">
        <w:rPr>
          <w:rFonts w:eastAsia="MS Mincho"/>
        </w:rPr>
        <w:tab/>
        <w:t xml:space="preserve">Actions upon reception of the </w:t>
      </w:r>
      <w:r w:rsidRPr="0096519C">
        <w:rPr>
          <w:rFonts w:eastAsia="MS Mincho"/>
          <w:i/>
        </w:rPr>
        <w:t>SIB1</w:t>
      </w:r>
      <w:bookmarkEnd w:id="13"/>
    </w:p>
    <w:p w14:paraId="26EF3635" w14:textId="77777777" w:rsidR="00E46E62" w:rsidRPr="0096519C" w:rsidRDefault="00E46E62" w:rsidP="00E46E62">
      <w:pPr>
        <w:rPr>
          <w:rFonts w:eastAsia="MS Mincho"/>
        </w:rPr>
      </w:pPr>
      <w:r w:rsidRPr="0096519C">
        <w:t xml:space="preserve">Upon receiving the </w:t>
      </w:r>
      <w:r w:rsidRPr="0096519C">
        <w:rPr>
          <w:i/>
        </w:rPr>
        <w:t>SIB1</w:t>
      </w:r>
      <w:r w:rsidRPr="0096519C">
        <w:t xml:space="preserve"> the UE shall:</w:t>
      </w:r>
    </w:p>
    <w:p w14:paraId="41FF54B6" w14:textId="77777777" w:rsidR="00E46E62" w:rsidRPr="0096519C" w:rsidRDefault="00E46E62" w:rsidP="00E46E62">
      <w:pPr>
        <w:pStyle w:val="B1"/>
      </w:pPr>
      <w:r w:rsidRPr="0096519C">
        <w:t>1&gt;</w:t>
      </w:r>
      <w:r w:rsidRPr="0096519C">
        <w:tab/>
        <w:t xml:space="preserve">store the acquired </w:t>
      </w:r>
      <w:r w:rsidRPr="0096519C">
        <w:rPr>
          <w:i/>
        </w:rPr>
        <w:t>SIB1</w:t>
      </w:r>
      <w:r w:rsidRPr="0096519C">
        <w:t>;</w:t>
      </w:r>
    </w:p>
    <w:p w14:paraId="7B61B290" w14:textId="444F0097" w:rsidR="00E46E62" w:rsidRPr="003B000A" w:rsidRDefault="00E46E62" w:rsidP="00E46E62">
      <w:pPr>
        <w:pStyle w:val="B1"/>
        <w:rPr>
          <w:highlight w:val="yellow"/>
        </w:rPr>
      </w:pPr>
      <w:r w:rsidRPr="003B000A">
        <w:rPr>
          <w:highlight w:val="yellow"/>
        </w:rPr>
        <w:t>1&gt;</w:t>
      </w:r>
      <w:r w:rsidRPr="003B000A">
        <w:rPr>
          <w:highlight w:val="yellow"/>
        </w:rPr>
        <w:tab/>
        <w:t xml:space="preserve">if the </w:t>
      </w:r>
      <w:r w:rsidRPr="003B000A">
        <w:rPr>
          <w:i/>
          <w:highlight w:val="yellow"/>
        </w:rPr>
        <w:t>cellAccessRelatedInfo</w:t>
      </w:r>
      <w:r w:rsidRPr="003B000A">
        <w:rPr>
          <w:highlight w:val="yellow"/>
        </w:rPr>
        <w:t xml:space="preserve"> contains an entry with the </w:t>
      </w:r>
      <w:r w:rsidRPr="003B000A">
        <w:rPr>
          <w:i/>
          <w:highlight w:val="yellow"/>
        </w:rPr>
        <w:t>PLMN-Identity</w:t>
      </w:r>
      <w:r w:rsidRPr="003B000A">
        <w:rPr>
          <w:highlight w:val="yellow"/>
        </w:rPr>
        <w:t xml:space="preserve"> of the selected PLMN :</w:t>
      </w:r>
    </w:p>
    <w:p w14:paraId="6E0C4674" w14:textId="2746C139" w:rsidR="00E46E62" w:rsidRPr="0096519C" w:rsidRDefault="00E46E62" w:rsidP="00E46E62">
      <w:pPr>
        <w:pStyle w:val="B2"/>
      </w:pPr>
      <w:r w:rsidRPr="003B000A">
        <w:rPr>
          <w:highlight w:val="yellow"/>
        </w:rPr>
        <w:lastRenderedPageBreak/>
        <w:t>2&gt;</w:t>
      </w:r>
      <w:r w:rsidRPr="003B000A">
        <w:rPr>
          <w:highlight w:val="yellow"/>
        </w:rPr>
        <w:tab/>
        <w:t xml:space="preserve">in the remainder of the procedures use </w:t>
      </w:r>
      <w:r w:rsidRPr="003B000A">
        <w:rPr>
          <w:i/>
          <w:highlight w:val="yellow"/>
        </w:rPr>
        <w:t>plmn-IdentityList</w:t>
      </w:r>
      <w:r w:rsidRPr="003B000A">
        <w:rPr>
          <w:highlight w:val="yellow"/>
        </w:rPr>
        <w:t xml:space="preserve">, </w:t>
      </w:r>
      <w:r w:rsidRPr="003B000A">
        <w:rPr>
          <w:i/>
          <w:highlight w:val="yellow"/>
        </w:rPr>
        <w:t>trackingAreaCode</w:t>
      </w:r>
      <w:r w:rsidRPr="003B000A">
        <w:rPr>
          <w:highlight w:val="yellow"/>
        </w:rPr>
        <w:t xml:space="preserve">, and </w:t>
      </w:r>
      <w:r w:rsidRPr="003B000A">
        <w:rPr>
          <w:i/>
          <w:highlight w:val="yellow"/>
        </w:rPr>
        <w:t>cellIdentity</w:t>
      </w:r>
      <w:r w:rsidRPr="003B000A">
        <w:rPr>
          <w:highlight w:val="yellow"/>
        </w:rPr>
        <w:t xml:space="preserve"> for the cell as received in the corresponding </w:t>
      </w:r>
      <w:r w:rsidRPr="003B000A">
        <w:rPr>
          <w:i/>
          <w:highlight w:val="yellow"/>
        </w:rPr>
        <w:t>PLMN-IdentityInfo</w:t>
      </w:r>
      <w:r w:rsidRPr="003B000A">
        <w:rPr>
          <w:highlight w:val="yellow"/>
        </w:rPr>
        <w:t xml:space="preserve"> containing the selected PLMN;</w:t>
      </w:r>
    </w:p>
    <w:p w14:paraId="67F7D1FD" w14:textId="77777777" w:rsidR="00E46E62" w:rsidRPr="0096519C" w:rsidRDefault="00E46E62" w:rsidP="00E46E62">
      <w:pPr>
        <w:pStyle w:val="B1"/>
      </w:pPr>
      <w:r w:rsidRPr="0096519C">
        <w:t>1&gt;</w:t>
      </w:r>
      <w:r w:rsidRPr="0096519C">
        <w:tab/>
        <w:t>if in RRC_CONNECTED while T311 is not running:</w:t>
      </w:r>
    </w:p>
    <w:p w14:paraId="293FCEDF" w14:textId="77777777" w:rsidR="00E46E62" w:rsidRPr="0096519C" w:rsidRDefault="00E46E62" w:rsidP="00E46E62">
      <w:pPr>
        <w:pStyle w:val="B2"/>
      </w:pPr>
      <w:r w:rsidRPr="0096519C">
        <w:t>2&gt;</w:t>
      </w:r>
      <w:r w:rsidRPr="0096519C">
        <w:tab/>
        <w:t xml:space="preserve">disregard the </w:t>
      </w:r>
      <w:r w:rsidRPr="0096519C">
        <w:rPr>
          <w:i/>
        </w:rPr>
        <w:t>frequencyBandList</w:t>
      </w:r>
      <w:r w:rsidRPr="0096519C">
        <w:t>, if received, while in RRC_CONNECTED;</w:t>
      </w:r>
    </w:p>
    <w:p w14:paraId="0FF01370" w14:textId="77777777" w:rsidR="00E46E62" w:rsidRPr="0096519C" w:rsidRDefault="00E46E62" w:rsidP="00E46E62">
      <w:pPr>
        <w:pStyle w:val="B2"/>
      </w:pPr>
      <w:r w:rsidRPr="0096519C">
        <w:t>2&gt;</w:t>
      </w:r>
      <w:r w:rsidRPr="0096519C">
        <w:tab/>
        <w:t xml:space="preserve">forward the </w:t>
      </w:r>
      <w:r w:rsidRPr="0096519C">
        <w:rPr>
          <w:i/>
        </w:rPr>
        <w:t>cellIdentity</w:t>
      </w:r>
      <w:r w:rsidRPr="0096519C">
        <w:t xml:space="preserve"> to upper layers;</w:t>
      </w:r>
    </w:p>
    <w:p w14:paraId="08265BAD" w14:textId="77777777" w:rsidR="00E46E62" w:rsidRPr="0096519C" w:rsidRDefault="00E46E62" w:rsidP="00E46E62">
      <w:pPr>
        <w:pStyle w:val="B2"/>
      </w:pPr>
      <w:r w:rsidRPr="0096519C">
        <w:t>2&gt;</w:t>
      </w:r>
      <w:r w:rsidRPr="0096519C">
        <w:tab/>
        <w:t xml:space="preserve">forward the </w:t>
      </w:r>
      <w:r w:rsidRPr="0096519C">
        <w:rPr>
          <w:i/>
        </w:rPr>
        <w:t>trackingAreaCode</w:t>
      </w:r>
      <w:r w:rsidRPr="0096519C">
        <w:t xml:space="preserve"> to upper layers;</w:t>
      </w:r>
    </w:p>
    <w:p w14:paraId="4297A0DD" w14:textId="77777777" w:rsidR="00E46E62" w:rsidRPr="0096519C" w:rsidRDefault="00E46E62" w:rsidP="00E46E62">
      <w:pPr>
        <w:pStyle w:val="B2"/>
      </w:pPr>
      <w:r w:rsidRPr="0096519C">
        <w:t>2&gt;</w:t>
      </w:r>
      <w:r w:rsidRPr="0096519C">
        <w:tab/>
        <w:t xml:space="preserve">apply the configuration included in the </w:t>
      </w:r>
      <w:r w:rsidRPr="0096519C">
        <w:rPr>
          <w:i/>
        </w:rPr>
        <w:t>servingCellConfigCommon</w:t>
      </w:r>
      <w:r w:rsidRPr="0096519C">
        <w:t>;</w:t>
      </w:r>
    </w:p>
    <w:p w14:paraId="4E030DC9" w14:textId="77777777" w:rsidR="00E46E62" w:rsidRPr="0096519C" w:rsidRDefault="00E46E62" w:rsidP="00E46E62">
      <w:pPr>
        <w:pStyle w:val="B1"/>
      </w:pPr>
      <w:r w:rsidRPr="0096519C">
        <w:t>1&gt;</w:t>
      </w:r>
      <w:r w:rsidRPr="0096519C">
        <w:tab/>
        <w:t>else:</w:t>
      </w:r>
    </w:p>
    <w:p w14:paraId="6634A724" w14:textId="77777777" w:rsidR="00E46E62" w:rsidRPr="0096519C" w:rsidRDefault="00E46E62" w:rsidP="00E46E62">
      <w:pPr>
        <w:pStyle w:val="B2"/>
      </w:pPr>
      <w:r w:rsidRPr="0096519C">
        <w:t>2&gt;</w:t>
      </w:r>
      <w:r w:rsidRPr="0096519C">
        <w:tab/>
        <w:t xml:space="preserve">if the UE supports one or more of the frequency bands indicated in the </w:t>
      </w:r>
      <w:r w:rsidRPr="0096519C">
        <w:rPr>
          <w:i/>
        </w:rPr>
        <w:t xml:space="preserve">frequencyBandList </w:t>
      </w:r>
      <w:r w:rsidRPr="0096519C">
        <w:t xml:space="preserve">for downlink, and one or more of the frequency bands indicated in the </w:t>
      </w:r>
      <w:r w:rsidRPr="0096519C">
        <w:rPr>
          <w:i/>
        </w:rPr>
        <w:t>frequencyBandList</w:t>
      </w:r>
      <w:r w:rsidRPr="0096519C">
        <w:t xml:space="preserve"> for uplink for FDD, and they are not downlink only bands, and</w:t>
      </w:r>
    </w:p>
    <w:p w14:paraId="0CFD0917" w14:textId="77777777" w:rsidR="00E46E62" w:rsidRPr="0096519C" w:rsidRDefault="00E46E62" w:rsidP="00E46E62">
      <w:pPr>
        <w:pStyle w:val="B2"/>
      </w:pPr>
      <w:r w:rsidRPr="0096519C">
        <w:t>2&gt;</w:t>
      </w:r>
      <w:r w:rsidRPr="0096519C">
        <w:tab/>
        <w:t xml:space="preserve">if the UE supports at least one </w:t>
      </w:r>
      <w:r w:rsidRPr="0096519C">
        <w:rPr>
          <w:i/>
        </w:rPr>
        <w:t>additionalSpectrumEmission</w:t>
      </w:r>
      <w:r w:rsidRPr="0096519C">
        <w:t xml:space="preserve"> in the </w:t>
      </w:r>
      <w:r w:rsidRPr="0096519C">
        <w:rPr>
          <w:i/>
        </w:rPr>
        <w:t>NR-NS-PmaxList</w:t>
      </w:r>
      <w:r w:rsidRPr="0096519C">
        <w:t xml:space="preserve"> for a supported band in the downlink and a supported band in uplink for FDD, and</w:t>
      </w:r>
    </w:p>
    <w:p w14:paraId="6252783E" w14:textId="77777777" w:rsidR="00E46E62" w:rsidRPr="0096519C" w:rsidRDefault="00E46E62" w:rsidP="00E46E62">
      <w:pPr>
        <w:pStyle w:val="B2"/>
      </w:pPr>
      <w:r w:rsidRPr="0096519C">
        <w:t>2&gt;</w:t>
      </w:r>
      <w:r w:rsidRPr="0096519C">
        <w:tab/>
        <w:t xml:space="preserve">if the UE supports the bandwidth of the initial uplink BWP and of the initial downlink BWP indicated in the </w:t>
      </w:r>
      <w:r w:rsidRPr="0096519C">
        <w:rPr>
          <w:i/>
        </w:rPr>
        <w:t>locationAndBandwidth</w:t>
      </w:r>
      <w:r w:rsidRPr="0096519C">
        <w:t xml:space="preserve"> fields in </w:t>
      </w:r>
      <w:r w:rsidRPr="0096519C">
        <w:rPr>
          <w:i/>
        </w:rPr>
        <w:t>uplinkConfigCommon</w:t>
      </w:r>
      <w:r w:rsidRPr="0096519C">
        <w:rPr>
          <w:i/>
          <w:noProof/>
        </w:rPr>
        <w:t xml:space="preserve"> </w:t>
      </w:r>
      <w:bookmarkStart w:id="14" w:name="_Hlk18502117"/>
      <w:r w:rsidRPr="0096519C">
        <w:t>and</w:t>
      </w:r>
      <w:r w:rsidRPr="0096519C">
        <w:rPr>
          <w:i/>
          <w:noProof/>
        </w:rPr>
        <w:t xml:space="preserve"> downlinkConfigCommon</w:t>
      </w:r>
      <w:r w:rsidRPr="0096519C">
        <w:t>, respectively</w:t>
      </w:r>
      <w:bookmarkEnd w:id="14"/>
      <w:r w:rsidRPr="0096519C">
        <w:rPr>
          <w:i/>
        </w:rPr>
        <w:t>, and</w:t>
      </w:r>
    </w:p>
    <w:p w14:paraId="10DBC7E8" w14:textId="77777777" w:rsidR="00E46E62" w:rsidRPr="0096519C" w:rsidRDefault="00E46E62" w:rsidP="00E46E62">
      <w:pPr>
        <w:pStyle w:val="B2"/>
        <w:spacing w:after="0"/>
      </w:pPr>
      <w:r w:rsidRPr="0096519C">
        <w:t>2&gt;</w:t>
      </w:r>
      <w:r w:rsidRPr="0096519C">
        <w:tab/>
        <w:t>if the UE supports an uplink channel bandwidth with a maximum transmission bandwidth configuration (see TS 38.101-1 [15] and TS 38.101-2 [39]) which</w:t>
      </w:r>
    </w:p>
    <w:p w14:paraId="5A90B98A" w14:textId="77777777" w:rsidR="00E46E62" w:rsidRPr="0096519C" w:rsidRDefault="00E46E62" w:rsidP="00E46E62">
      <w:pPr>
        <w:pStyle w:val="B3"/>
        <w:spacing w:after="0"/>
      </w:pPr>
      <w:r w:rsidRPr="0096519C">
        <w:t>-</w:t>
      </w:r>
      <w:r w:rsidRPr="0096519C">
        <w:tab/>
        <w:t xml:space="preserve">is smaller than or equal to the </w:t>
      </w:r>
      <w:r w:rsidRPr="0096519C">
        <w:rPr>
          <w:i/>
        </w:rPr>
        <w:t>carrierBandwidth</w:t>
      </w:r>
      <w:r w:rsidRPr="0096519C">
        <w:t xml:space="preserve"> (indicated in </w:t>
      </w:r>
      <w:r w:rsidRPr="0096519C">
        <w:rPr>
          <w:i/>
        </w:rPr>
        <w:t>uplinkConfigCommon</w:t>
      </w:r>
      <w:r w:rsidRPr="0096519C">
        <w:t xml:space="preserve"> for the SCS of the initial uplink BWP), and which</w:t>
      </w:r>
    </w:p>
    <w:p w14:paraId="7D2ACE0D" w14:textId="77777777" w:rsidR="00E46E62" w:rsidRPr="0096519C" w:rsidRDefault="00E46E62" w:rsidP="00E46E62">
      <w:pPr>
        <w:pStyle w:val="B3"/>
      </w:pPr>
      <w:r w:rsidRPr="0096519C">
        <w:t>-</w:t>
      </w:r>
      <w:r w:rsidRPr="0096519C">
        <w:tab/>
        <w:t>is wider than or equal to the bandwidth of the initial uplink BWP, and</w:t>
      </w:r>
    </w:p>
    <w:p w14:paraId="6E2FD0A4" w14:textId="77777777" w:rsidR="00E46E62" w:rsidRPr="0096519C" w:rsidRDefault="00E46E62" w:rsidP="00E46E62">
      <w:pPr>
        <w:pStyle w:val="B2"/>
        <w:spacing w:after="0"/>
      </w:pPr>
      <w:r w:rsidRPr="0096519C">
        <w:t>2&gt;</w:t>
      </w:r>
      <w:r w:rsidRPr="0096519C">
        <w:tab/>
        <w:t>if the UE supports a downlink channel bandwidth with a maximum transmission bandwidth configuration (see TS 38.101-1 [15] and TS 38.101-2 [39]) which</w:t>
      </w:r>
    </w:p>
    <w:p w14:paraId="3B641099" w14:textId="77777777" w:rsidR="00E46E62" w:rsidRPr="0096519C" w:rsidRDefault="00E46E62" w:rsidP="00E46E62">
      <w:pPr>
        <w:pStyle w:val="B3"/>
        <w:spacing w:after="0"/>
      </w:pPr>
      <w:r w:rsidRPr="0096519C">
        <w:t>-</w:t>
      </w:r>
      <w:r w:rsidRPr="0096519C">
        <w:tab/>
        <w:t xml:space="preserve">is smaller than or equal to the </w:t>
      </w:r>
      <w:r w:rsidRPr="0096519C">
        <w:rPr>
          <w:i/>
        </w:rPr>
        <w:t>carrierBandwidth</w:t>
      </w:r>
      <w:r w:rsidRPr="0096519C">
        <w:t xml:space="preserve"> (indicated in </w:t>
      </w:r>
      <w:r w:rsidRPr="0096519C">
        <w:rPr>
          <w:i/>
        </w:rPr>
        <w:t>downlinkConfigCommon</w:t>
      </w:r>
      <w:r w:rsidRPr="0096519C">
        <w:t xml:space="preserve"> for the SCS of the initial downlink BWP), and which</w:t>
      </w:r>
    </w:p>
    <w:p w14:paraId="08DDA284" w14:textId="77777777" w:rsidR="00E46E62" w:rsidRPr="0096519C" w:rsidRDefault="00E46E62" w:rsidP="00E46E62">
      <w:pPr>
        <w:pStyle w:val="B3"/>
      </w:pPr>
      <w:r w:rsidRPr="0096519C">
        <w:t>-</w:t>
      </w:r>
      <w:r w:rsidRPr="0096519C">
        <w:tab/>
        <w:t>is wider than or equal to the bandwidth of the initial downlink BWP:</w:t>
      </w:r>
    </w:p>
    <w:p w14:paraId="39B048C4" w14:textId="77777777" w:rsidR="00E46E62" w:rsidRPr="0096519C" w:rsidRDefault="00E46E62" w:rsidP="00E46E62">
      <w:pPr>
        <w:pStyle w:val="B3"/>
        <w:spacing w:after="0"/>
      </w:pPr>
      <w:r w:rsidRPr="0096519C">
        <w:t>3&gt;</w:t>
      </w:r>
      <w:r w:rsidRPr="0096519C">
        <w:tab/>
        <w:t>apply a supported uplink channel bandwidth with a maximum transmission bandwidth which</w:t>
      </w:r>
    </w:p>
    <w:p w14:paraId="3AE4647D" w14:textId="77777777" w:rsidR="00E46E62" w:rsidRPr="0096519C" w:rsidRDefault="00E46E62" w:rsidP="00E46E62">
      <w:pPr>
        <w:pStyle w:val="B4"/>
        <w:spacing w:after="0"/>
      </w:pPr>
      <w:r w:rsidRPr="0096519C">
        <w:t>-</w:t>
      </w:r>
      <w:r w:rsidRPr="0096519C">
        <w:tab/>
        <w:t xml:space="preserve">is contained within the </w:t>
      </w:r>
      <w:r w:rsidRPr="0096519C">
        <w:rPr>
          <w:i/>
        </w:rPr>
        <w:t>carrierBandwidth</w:t>
      </w:r>
      <w:r w:rsidRPr="0096519C">
        <w:t xml:space="preserve"> indicated in </w:t>
      </w:r>
      <w:r w:rsidRPr="0096519C">
        <w:rPr>
          <w:i/>
        </w:rPr>
        <w:t>uplinkConfigCommon</w:t>
      </w:r>
      <w:r w:rsidRPr="0096519C">
        <w:t xml:space="preserve"> for the SCS of the initial uplink BWP, and which</w:t>
      </w:r>
    </w:p>
    <w:p w14:paraId="66EFEEB8" w14:textId="77777777" w:rsidR="00E46E62" w:rsidRPr="0096519C" w:rsidRDefault="00E46E62" w:rsidP="00E46E62">
      <w:pPr>
        <w:pStyle w:val="B4"/>
      </w:pPr>
      <w:r w:rsidRPr="0096519C">
        <w:t>-</w:t>
      </w:r>
      <w:r w:rsidRPr="0096519C">
        <w:tab/>
        <w:t>is wider than or equal to the bandwidth of the initial BWP for the uplink;</w:t>
      </w:r>
    </w:p>
    <w:p w14:paraId="1DA5E47C" w14:textId="77777777" w:rsidR="00E46E62" w:rsidRPr="0096519C" w:rsidRDefault="00E46E62" w:rsidP="00E46E62">
      <w:pPr>
        <w:pStyle w:val="B3"/>
        <w:spacing w:after="0"/>
      </w:pPr>
      <w:r w:rsidRPr="0096519C">
        <w:t>3&gt;</w:t>
      </w:r>
      <w:r w:rsidRPr="0096519C">
        <w:tab/>
        <w:t>apply a supported downlink channel bandwidth with a maximum transmission bandwidth which</w:t>
      </w:r>
    </w:p>
    <w:p w14:paraId="003B2225" w14:textId="77777777" w:rsidR="00E46E62" w:rsidRPr="0096519C" w:rsidRDefault="00E46E62" w:rsidP="00E46E62">
      <w:pPr>
        <w:pStyle w:val="B4"/>
        <w:spacing w:after="0"/>
      </w:pPr>
      <w:r w:rsidRPr="0096519C">
        <w:t>-</w:t>
      </w:r>
      <w:r w:rsidRPr="0096519C">
        <w:tab/>
        <w:t xml:space="preserve">is contained within the </w:t>
      </w:r>
      <w:r w:rsidRPr="0096519C">
        <w:rPr>
          <w:i/>
        </w:rPr>
        <w:t>carrierBandwidth</w:t>
      </w:r>
      <w:r w:rsidRPr="0096519C">
        <w:t xml:space="preserve"> indicated in </w:t>
      </w:r>
      <w:r w:rsidRPr="0096519C">
        <w:rPr>
          <w:i/>
        </w:rPr>
        <w:t>downlinkConfigCommon</w:t>
      </w:r>
      <w:r w:rsidRPr="0096519C">
        <w:t xml:space="preserve"> for the SCS of the initial downlink BWP, and which</w:t>
      </w:r>
    </w:p>
    <w:p w14:paraId="7799A8A6" w14:textId="77777777" w:rsidR="00E46E62" w:rsidRPr="0096519C" w:rsidRDefault="00E46E62" w:rsidP="00E46E62">
      <w:pPr>
        <w:pStyle w:val="B4"/>
      </w:pPr>
      <w:r w:rsidRPr="0096519C">
        <w:t>-</w:t>
      </w:r>
      <w:r w:rsidRPr="0096519C">
        <w:tab/>
        <w:t>is wider than or equal to the bandwidth of the initial BWP for the downlink;</w:t>
      </w:r>
    </w:p>
    <w:p w14:paraId="5CE7E5E2" w14:textId="77777777" w:rsidR="00E46E62" w:rsidRPr="0096519C" w:rsidRDefault="00E46E62" w:rsidP="00E46E62">
      <w:pPr>
        <w:pStyle w:val="B3"/>
      </w:pPr>
      <w:r w:rsidRPr="0096519C">
        <w:t>3&gt;</w:t>
      </w:r>
      <w:r w:rsidRPr="0096519C">
        <w:tab/>
        <w:t xml:space="preserve">select the first frequency band in the </w:t>
      </w:r>
      <w:r w:rsidRPr="0096519C">
        <w:rPr>
          <w:i/>
        </w:rPr>
        <w:t xml:space="preserve">frequencyBandList </w:t>
      </w:r>
      <w:r w:rsidRPr="0096519C">
        <w:t xml:space="preserve">which the UE supports and for which the UE supports at least one of the </w:t>
      </w:r>
      <w:r w:rsidRPr="0096519C">
        <w:rPr>
          <w:i/>
        </w:rPr>
        <w:t>additionalSpectrumEmission</w:t>
      </w:r>
      <w:r w:rsidRPr="0096519C">
        <w:t xml:space="preserve"> values in</w:t>
      </w:r>
      <w:r w:rsidRPr="0096519C">
        <w:rPr>
          <w:i/>
        </w:rPr>
        <w:t xml:space="preserve"> nr-NS-PmaxList</w:t>
      </w:r>
      <w:r w:rsidRPr="0096519C">
        <w:t>, if present;</w:t>
      </w:r>
    </w:p>
    <w:p w14:paraId="476B07D0" w14:textId="77777777" w:rsidR="00E46E62" w:rsidRPr="0096519C" w:rsidRDefault="00E46E62" w:rsidP="00E46E62">
      <w:pPr>
        <w:pStyle w:val="B3"/>
      </w:pPr>
      <w:r w:rsidRPr="0096519C">
        <w:t>3&gt;</w:t>
      </w:r>
      <w:r w:rsidRPr="0096519C">
        <w:tab/>
        <w:t xml:space="preserve">forward the </w:t>
      </w:r>
      <w:r w:rsidRPr="0096519C">
        <w:rPr>
          <w:i/>
        </w:rPr>
        <w:t>cellIdentity</w:t>
      </w:r>
      <w:r w:rsidRPr="0096519C">
        <w:t xml:space="preserve"> to upper layers;</w:t>
      </w:r>
    </w:p>
    <w:p w14:paraId="701781F0" w14:textId="4CA57EC8" w:rsidR="00E46E62" w:rsidRPr="0096519C" w:rsidRDefault="00E46E62" w:rsidP="00E46E62">
      <w:pPr>
        <w:pStyle w:val="B3"/>
      </w:pPr>
      <w:r w:rsidRPr="00A54BBE">
        <w:rPr>
          <w:highlight w:val="yellow"/>
        </w:rPr>
        <w:t>3&gt;</w:t>
      </w:r>
      <w:r w:rsidRPr="00A54BBE">
        <w:rPr>
          <w:highlight w:val="yellow"/>
        </w:rPr>
        <w:tab/>
        <w:t xml:space="preserve">if </w:t>
      </w:r>
      <w:r w:rsidRPr="00A54BBE">
        <w:rPr>
          <w:i/>
          <w:highlight w:val="yellow"/>
        </w:rPr>
        <w:t>trackingAreaCode</w:t>
      </w:r>
      <w:r w:rsidRPr="00A54BBE">
        <w:rPr>
          <w:highlight w:val="yellow"/>
        </w:rPr>
        <w:t xml:space="preserve"> is not provided for the selected PLMN nor the registered PLMN nor PLMN of the equivalent PLMN list:</w:t>
      </w:r>
    </w:p>
    <w:p w14:paraId="50E0CA0D" w14:textId="77777777" w:rsidR="00E46E62" w:rsidRPr="0096519C" w:rsidRDefault="00E46E62" w:rsidP="00E46E62">
      <w:pPr>
        <w:pStyle w:val="B4"/>
      </w:pPr>
      <w:r w:rsidRPr="0096519C">
        <w:t>4&gt;</w:t>
      </w:r>
      <w:r w:rsidRPr="0096519C">
        <w:tab/>
        <w:t>consider the cell as barred in accordance with TS 38.304 [20];</w:t>
      </w:r>
    </w:p>
    <w:p w14:paraId="5AB423EC" w14:textId="77777777" w:rsidR="00E46E62" w:rsidRPr="0096519C" w:rsidRDefault="00E46E62" w:rsidP="00E46E62">
      <w:pPr>
        <w:pStyle w:val="B4"/>
      </w:pPr>
      <w:r w:rsidRPr="0096519C">
        <w:t>4&gt;</w:t>
      </w:r>
      <w:r w:rsidRPr="0096519C">
        <w:tab/>
        <w:t xml:space="preserve">if </w:t>
      </w:r>
      <w:r w:rsidRPr="0096519C">
        <w:rPr>
          <w:i/>
        </w:rPr>
        <w:t>intraFreqReselection</w:t>
      </w:r>
      <w:r w:rsidRPr="0096519C">
        <w:t xml:space="preserve"> is set to notAllowed:</w:t>
      </w:r>
    </w:p>
    <w:p w14:paraId="4BD2EE59" w14:textId="77777777" w:rsidR="00E46E62" w:rsidRPr="0096519C" w:rsidRDefault="00E46E62" w:rsidP="00E46E62">
      <w:pPr>
        <w:pStyle w:val="B5"/>
      </w:pPr>
      <w:r w:rsidRPr="0096519C">
        <w:t>5&gt;</w:t>
      </w:r>
      <w:r w:rsidRPr="0096519C">
        <w:tab/>
        <w:t>consider cell re-selection to other cells on the same frequency as the barred cell as not allowed, as specified in TS 38.304 [20];</w:t>
      </w:r>
    </w:p>
    <w:p w14:paraId="760EAF76" w14:textId="77777777" w:rsidR="00E46E62" w:rsidRPr="0096519C" w:rsidRDefault="00E46E62" w:rsidP="00E46E62">
      <w:pPr>
        <w:pStyle w:val="B4"/>
      </w:pPr>
      <w:r w:rsidRPr="0096519C">
        <w:t>4&gt;</w:t>
      </w:r>
      <w:r w:rsidRPr="0096519C">
        <w:tab/>
        <w:t>else:</w:t>
      </w:r>
    </w:p>
    <w:p w14:paraId="2C6E279F" w14:textId="77777777" w:rsidR="00E46E62" w:rsidRPr="0096519C" w:rsidRDefault="00E46E62" w:rsidP="00E46E62">
      <w:pPr>
        <w:pStyle w:val="B5"/>
      </w:pPr>
      <w:r w:rsidRPr="0096519C">
        <w:t>5&gt;</w:t>
      </w:r>
      <w:r w:rsidRPr="0096519C">
        <w:tab/>
        <w:t>consider cell re-selection to other cells on the same frequency as the barred cell as allowed, as specified in TS 38.304 [20];</w:t>
      </w:r>
    </w:p>
    <w:p w14:paraId="18F2CC04" w14:textId="77777777" w:rsidR="00E46E62" w:rsidRPr="0096519C" w:rsidRDefault="00E46E62" w:rsidP="00E46E62">
      <w:pPr>
        <w:pStyle w:val="B3"/>
      </w:pPr>
      <w:r w:rsidRPr="0096519C">
        <w:lastRenderedPageBreak/>
        <w:t>3&gt;</w:t>
      </w:r>
      <w:r w:rsidRPr="0096519C">
        <w:tab/>
        <w:t>else:</w:t>
      </w:r>
    </w:p>
    <w:p w14:paraId="35897358" w14:textId="77777777" w:rsidR="00E46E62" w:rsidRPr="0096519C" w:rsidRDefault="00E46E62" w:rsidP="00E46E62">
      <w:pPr>
        <w:pStyle w:val="B4"/>
      </w:pPr>
      <w:r w:rsidRPr="0096519C">
        <w:t>4&gt;</w:t>
      </w:r>
      <w:r w:rsidRPr="0096519C">
        <w:tab/>
        <w:t xml:space="preserve">forward the </w:t>
      </w:r>
      <w:r w:rsidRPr="0096519C">
        <w:rPr>
          <w:i/>
        </w:rPr>
        <w:t>trackingAreaCode</w:t>
      </w:r>
      <w:r w:rsidRPr="0096519C">
        <w:t xml:space="preserve"> to upper layers;</w:t>
      </w:r>
    </w:p>
    <w:p w14:paraId="751AD227" w14:textId="10E76E83" w:rsidR="00E46E62" w:rsidRPr="003B000A" w:rsidRDefault="00E46E62" w:rsidP="003B000A">
      <w:pPr>
        <w:pStyle w:val="B3"/>
        <w:rPr>
          <w:highlight w:val="yellow"/>
        </w:rPr>
      </w:pPr>
      <w:r w:rsidRPr="003B000A">
        <w:rPr>
          <w:highlight w:val="yellow"/>
        </w:rPr>
        <w:t>3&gt;</w:t>
      </w:r>
      <w:r w:rsidRPr="003B000A">
        <w:rPr>
          <w:highlight w:val="yellow"/>
        </w:rPr>
        <w:tab/>
        <w:t>forward the PLMN identity to upper layers;</w:t>
      </w:r>
    </w:p>
    <w:p w14:paraId="20FD248C" w14:textId="77777777" w:rsidR="00E46E62" w:rsidRPr="0096519C" w:rsidRDefault="00E46E62" w:rsidP="00E46E62">
      <w:pPr>
        <w:pStyle w:val="B3"/>
      </w:pPr>
      <w:r w:rsidRPr="0096519C">
        <w:t>3&gt;</w:t>
      </w:r>
      <w:r w:rsidRPr="0096519C">
        <w:tab/>
        <w:t>if in RRC_INACTIVE and the forwarded information does not trigger message transmission by upper layers:</w:t>
      </w:r>
    </w:p>
    <w:p w14:paraId="2A6FC46F" w14:textId="77777777" w:rsidR="00E46E62" w:rsidRPr="0096519C" w:rsidRDefault="00E46E62" w:rsidP="00E46E62">
      <w:pPr>
        <w:pStyle w:val="B4"/>
      </w:pPr>
      <w:r w:rsidRPr="0096519C">
        <w:t>4&gt;</w:t>
      </w:r>
      <w:r w:rsidRPr="0096519C">
        <w:tab/>
        <w:t xml:space="preserve">if the serving cell does not belong to the configured </w:t>
      </w:r>
      <w:r w:rsidRPr="0096519C">
        <w:rPr>
          <w:i/>
        </w:rPr>
        <w:t>ran-NotificationAreaInfo</w:t>
      </w:r>
      <w:r w:rsidRPr="0096519C">
        <w:t>:</w:t>
      </w:r>
    </w:p>
    <w:p w14:paraId="1CCFAB4C" w14:textId="77777777" w:rsidR="00E46E62" w:rsidRPr="0096519C" w:rsidRDefault="00E46E62" w:rsidP="00E46E62">
      <w:pPr>
        <w:pStyle w:val="B5"/>
      </w:pPr>
      <w:r w:rsidRPr="0096519C">
        <w:t>5&gt;</w:t>
      </w:r>
      <w:r w:rsidRPr="0096519C">
        <w:tab/>
        <w:t>initiate an RNA update as specified in 5.3.13.8;</w:t>
      </w:r>
    </w:p>
    <w:p w14:paraId="65EB3555" w14:textId="77777777" w:rsidR="00E46E62" w:rsidRPr="0096519C" w:rsidRDefault="00E46E62" w:rsidP="00E46E62">
      <w:pPr>
        <w:pStyle w:val="B3"/>
      </w:pPr>
      <w:r w:rsidRPr="0096519C">
        <w:t>3&gt;</w:t>
      </w:r>
      <w:r w:rsidRPr="0096519C">
        <w:tab/>
        <w:t xml:space="preserve">forward the </w:t>
      </w:r>
      <w:r w:rsidRPr="0096519C">
        <w:rPr>
          <w:i/>
        </w:rPr>
        <w:t>ims-EmergencySupport</w:t>
      </w:r>
      <w:r w:rsidRPr="0096519C">
        <w:t xml:space="preserve"> to upper layers, if present;</w:t>
      </w:r>
    </w:p>
    <w:p w14:paraId="0B69FCF6" w14:textId="77777777" w:rsidR="00E46E62" w:rsidRPr="0096519C" w:rsidRDefault="00E46E62" w:rsidP="00E46E62">
      <w:pPr>
        <w:pStyle w:val="B3"/>
      </w:pPr>
      <w:r w:rsidRPr="0096519C">
        <w:t>3&gt;</w:t>
      </w:r>
      <w:r w:rsidRPr="0096519C">
        <w:tab/>
        <w:t xml:space="preserve">forward the </w:t>
      </w:r>
      <w:r w:rsidRPr="0096519C">
        <w:rPr>
          <w:i/>
        </w:rPr>
        <w:t xml:space="preserve">uac-AccessCategory1-SelectionAssistanceInfo </w:t>
      </w:r>
      <w:r w:rsidRPr="0096519C">
        <w:t>to upper layers, if present;</w:t>
      </w:r>
    </w:p>
    <w:p w14:paraId="7C1A1F3D" w14:textId="77777777" w:rsidR="00E46E62" w:rsidRPr="0096519C" w:rsidRDefault="00E46E62" w:rsidP="00E46E62">
      <w:pPr>
        <w:pStyle w:val="B3"/>
      </w:pPr>
      <w:r w:rsidRPr="0096519C">
        <w:t>3&gt;</w:t>
      </w:r>
      <w:r w:rsidRPr="0096519C">
        <w:tab/>
        <w:t xml:space="preserve">apply the configuration included in the </w:t>
      </w:r>
      <w:r w:rsidRPr="0096519C">
        <w:rPr>
          <w:i/>
        </w:rPr>
        <w:t>servingCellConfigCommon</w:t>
      </w:r>
      <w:r w:rsidRPr="0096519C">
        <w:t>;</w:t>
      </w:r>
    </w:p>
    <w:p w14:paraId="112D5801" w14:textId="77777777" w:rsidR="00E46E62" w:rsidRPr="0096519C" w:rsidRDefault="00E46E62" w:rsidP="00E46E62">
      <w:pPr>
        <w:pStyle w:val="B3"/>
      </w:pPr>
      <w:r w:rsidRPr="0096519C">
        <w:t>3&gt;</w:t>
      </w:r>
      <w:r w:rsidRPr="0096519C">
        <w:tab/>
        <w:t>apply the specified PCCH configuration defined in 9.1.1.3;</w:t>
      </w:r>
    </w:p>
    <w:p w14:paraId="1395E71F" w14:textId="77777777" w:rsidR="00E46E62" w:rsidRPr="0096519C" w:rsidRDefault="00E46E62" w:rsidP="00E46E62">
      <w:pPr>
        <w:pStyle w:val="B3"/>
      </w:pPr>
      <w:r w:rsidRPr="0096519C">
        <w:t>3&gt;</w:t>
      </w:r>
      <w:r w:rsidRPr="0096519C">
        <w:tab/>
        <w:t xml:space="preserve">if the UE has a stored valid version of a SIB, in accordance with sub-clause 5.2.2.2.1, that the UE </w:t>
      </w:r>
      <w:r w:rsidRPr="0096519C">
        <w:rPr>
          <w:rFonts w:eastAsia="MS Mincho"/>
        </w:rPr>
        <w:t>requires to operate within the cell</w:t>
      </w:r>
      <w:r w:rsidRPr="0096519C">
        <w:t xml:space="preserve"> in accordance with sub-clause 5.2.2.1:</w:t>
      </w:r>
    </w:p>
    <w:p w14:paraId="78D0520C" w14:textId="77777777" w:rsidR="00E46E62" w:rsidRPr="0096519C" w:rsidRDefault="00E46E62" w:rsidP="00E46E62">
      <w:pPr>
        <w:pStyle w:val="B4"/>
      </w:pPr>
      <w:r w:rsidRPr="0096519C">
        <w:t>4&gt;</w:t>
      </w:r>
      <w:r w:rsidRPr="0096519C">
        <w:tab/>
        <w:t>use the stored version of the required SIB;</w:t>
      </w:r>
    </w:p>
    <w:p w14:paraId="6AE882A1" w14:textId="77777777" w:rsidR="00E46E62" w:rsidRPr="0096519C" w:rsidRDefault="00E46E62" w:rsidP="00E46E62">
      <w:pPr>
        <w:pStyle w:val="B3"/>
      </w:pPr>
      <w:r w:rsidRPr="0096519C">
        <w:t>3&gt;</w:t>
      </w:r>
      <w:r w:rsidRPr="0096519C">
        <w:tab/>
        <w:t>if the UE has not stored a valid version of a SIB, in accordance with sub-clause 5.2.2.2.1, of one or several required SIB(s), in accordance with sub-clause 5.2.2.1:</w:t>
      </w:r>
    </w:p>
    <w:p w14:paraId="74E84675" w14:textId="77777777" w:rsidR="00E46E62" w:rsidRPr="0096519C" w:rsidRDefault="00E46E62" w:rsidP="00E46E62">
      <w:pPr>
        <w:pStyle w:val="B4"/>
        <w:rPr>
          <w:i/>
        </w:rPr>
      </w:pPr>
      <w:r w:rsidRPr="0096519C">
        <w:t>4&gt;</w:t>
      </w:r>
      <w:r w:rsidRPr="0096519C">
        <w:tab/>
        <w:t xml:space="preserve">for the SI message(s) that, according to the </w:t>
      </w:r>
      <w:r w:rsidRPr="0096519C">
        <w:rPr>
          <w:i/>
        </w:rPr>
        <w:t>si-SchedulingInfo</w:t>
      </w:r>
      <w:r w:rsidRPr="0096519C">
        <w:t xml:space="preserve">, contain at least one required SIB and for which </w:t>
      </w:r>
      <w:r w:rsidRPr="0096519C">
        <w:rPr>
          <w:i/>
        </w:rPr>
        <w:t>si-BroadcastStatus</w:t>
      </w:r>
      <w:r w:rsidRPr="0096519C">
        <w:t xml:space="preserve"> is set to broadcasting:</w:t>
      </w:r>
    </w:p>
    <w:p w14:paraId="0DE3ECF8" w14:textId="77777777" w:rsidR="00E46E62" w:rsidRPr="0096519C" w:rsidRDefault="00E46E62" w:rsidP="00E46E62">
      <w:pPr>
        <w:pStyle w:val="B5"/>
      </w:pPr>
      <w:r w:rsidRPr="0096519C">
        <w:t>5&gt;</w:t>
      </w:r>
      <w:r w:rsidRPr="0096519C">
        <w:tab/>
        <w:t>acquire the SI message(s) as defined in sub-clause 5.2.2.3.2;</w:t>
      </w:r>
    </w:p>
    <w:p w14:paraId="7C06A04F" w14:textId="77777777" w:rsidR="00E46E62" w:rsidRPr="0096519C" w:rsidRDefault="00E46E62" w:rsidP="00E46E62">
      <w:pPr>
        <w:pStyle w:val="B4"/>
      </w:pPr>
      <w:r w:rsidRPr="0096519C">
        <w:t>4&gt;</w:t>
      </w:r>
      <w:r w:rsidRPr="0096519C">
        <w:tab/>
        <w:t xml:space="preserve">for the SI message(s) that, according to the </w:t>
      </w:r>
      <w:r w:rsidRPr="0096519C">
        <w:rPr>
          <w:i/>
        </w:rPr>
        <w:t>si-SchedulingInfo</w:t>
      </w:r>
      <w:r w:rsidRPr="0096519C">
        <w:t xml:space="preserve">, contain at least one required SIB and for which </w:t>
      </w:r>
      <w:r w:rsidRPr="0096519C">
        <w:rPr>
          <w:i/>
        </w:rPr>
        <w:t>si-BroadcastStatus</w:t>
      </w:r>
      <w:r w:rsidRPr="0096519C">
        <w:t xml:space="preserve"> is set to </w:t>
      </w:r>
      <w:r w:rsidRPr="0096519C">
        <w:rPr>
          <w:i/>
        </w:rPr>
        <w:t>notBroadcasting</w:t>
      </w:r>
      <w:r w:rsidRPr="0096519C">
        <w:t>:</w:t>
      </w:r>
    </w:p>
    <w:p w14:paraId="2540FC13" w14:textId="77777777" w:rsidR="00E46E62" w:rsidRPr="0096519C" w:rsidRDefault="00E46E62" w:rsidP="00E46E62">
      <w:pPr>
        <w:pStyle w:val="B5"/>
      </w:pPr>
      <w:r w:rsidRPr="0096519C">
        <w:t>5&gt;</w:t>
      </w:r>
      <w:r w:rsidRPr="0096519C">
        <w:tab/>
        <w:t>trigger a request to acquire the SI message(s) as defined in sub-clause 5.2.2.3.3;</w:t>
      </w:r>
    </w:p>
    <w:p w14:paraId="491324AB" w14:textId="77777777" w:rsidR="00E46E62" w:rsidRPr="0096519C" w:rsidRDefault="00E46E62" w:rsidP="00E46E62">
      <w:pPr>
        <w:pStyle w:val="B3"/>
      </w:pPr>
      <w:r w:rsidRPr="0096519C">
        <w:t>3&gt;</w:t>
      </w:r>
      <w:r w:rsidRPr="0096519C">
        <w:tab/>
        <w:t xml:space="preserve">apply the first listed </w:t>
      </w:r>
      <w:r w:rsidRPr="0096519C">
        <w:rPr>
          <w:i/>
        </w:rPr>
        <w:t>additionalSpectrumEmission</w:t>
      </w:r>
      <w:r w:rsidRPr="0096519C">
        <w:t xml:space="preserve"> which it supports among the values included in </w:t>
      </w:r>
      <w:r w:rsidRPr="0096519C">
        <w:rPr>
          <w:i/>
        </w:rPr>
        <w:t>NR-NS-PmaxList</w:t>
      </w:r>
      <w:r w:rsidRPr="0096519C">
        <w:t xml:space="preserve"> within</w:t>
      </w:r>
      <w:r w:rsidRPr="0096519C">
        <w:rPr>
          <w:i/>
        </w:rPr>
        <w:t xml:space="preserve"> frequencyBandList</w:t>
      </w:r>
      <w:r w:rsidRPr="0096519C">
        <w:t xml:space="preserve"> in </w:t>
      </w:r>
      <w:r w:rsidRPr="0096519C">
        <w:rPr>
          <w:i/>
        </w:rPr>
        <w:t>uplinkConfigCommon</w:t>
      </w:r>
      <w:r w:rsidRPr="0096519C">
        <w:t>;</w:t>
      </w:r>
    </w:p>
    <w:p w14:paraId="7E727DB2" w14:textId="77777777" w:rsidR="00E46E62" w:rsidRPr="0096519C" w:rsidRDefault="00E46E62" w:rsidP="00E46E62">
      <w:pPr>
        <w:pStyle w:val="B3"/>
      </w:pPr>
      <w:r w:rsidRPr="0096519C">
        <w:t>3&gt;</w:t>
      </w:r>
      <w:r w:rsidRPr="0096519C">
        <w:tab/>
        <w:t xml:space="preserve">if the </w:t>
      </w:r>
      <w:r w:rsidRPr="0096519C">
        <w:rPr>
          <w:i/>
        </w:rPr>
        <w:t>additionalPmax</w:t>
      </w:r>
      <w:r w:rsidRPr="0096519C">
        <w:t xml:space="preserve"> is present in the same entry of the selected </w:t>
      </w:r>
      <w:r w:rsidRPr="0096519C">
        <w:rPr>
          <w:i/>
        </w:rPr>
        <w:t>additionalSpectrumEmission</w:t>
      </w:r>
      <w:r w:rsidRPr="0096519C">
        <w:t xml:space="preserve"> within </w:t>
      </w:r>
      <w:r w:rsidRPr="0096519C">
        <w:rPr>
          <w:i/>
        </w:rPr>
        <w:t>NR-NS-PmaxList</w:t>
      </w:r>
      <w:r w:rsidRPr="0096519C">
        <w:t>:</w:t>
      </w:r>
    </w:p>
    <w:p w14:paraId="094D241B" w14:textId="77777777" w:rsidR="00E46E62" w:rsidRPr="0096519C" w:rsidRDefault="00E46E62" w:rsidP="00E46E62">
      <w:pPr>
        <w:pStyle w:val="B4"/>
      </w:pPr>
      <w:r w:rsidRPr="0096519C">
        <w:t>4&gt;</w:t>
      </w:r>
      <w:r w:rsidRPr="0096519C">
        <w:tab/>
        <w:t xml:space="preserve">apply the </w:t>
      </w:r>
      <w:r w:rsidRPr="0096519C">
        <w:rPr>
          <w:i/>
        </w:rPr>
        <w:t>additionalPmax</w:t>
      </w:r>
      <w:r w:rsidRPr="0096519C">
        <w:t xml:space="preserve"> in </w:t>
      </w:r>
      <w:r w:rsidRPr="0096519C">
        <w:rPr>
          <w:i/>
        </w:rPr>
        <w:t>uplinkConfigCommon</w:t>
      </w:r>
      <w:r w:rsidRPr="0096519C">
        <w:t xml:space="preserve"> for UL;</w:t>
      </w:r>
    </w:p>
    <w:p w14:paraId="6F6EDED2" w14:textId="77777777" w:rsidR="00E46E62" w:rsidRPr="0096519C" w:rsidRDefault="00E46E62" w:rsidP="00E46E62">
      <w:pPr>
        <w:pStyle w:val="B3"/>
      </w:pPr>
      <w:r w:rsidRPr="0096519C">
        <w:t>3&gt;</w:t>
      </w:r>
      <w:r w:rsidRPr="0096519C">
        <w:tab/>
        <w:t>else:</w:t>
      </w:r>
    </w:p>
    <w:p w14:paraId="0B671547" w14:textId="77777777" w:rsidR="00E46E62" w:rsidRPr="0096519C" w:rsidRDefault="00E46E62" w:rsidP="00E46E62">
      <w:pPr>
        <w:pStyle w:val="B4"/>
      </w:pPr>
      <w:r w:rsidRPr="0096519C">
        <w:t>4&gt;</w:t>
      </w:r>
      <w:r w:rsidRPr="0096519C">
        <w:tab/>
        <w:t xml:space="preserve">apply the </w:t>
      </w:r>
      <w:r w:rsidRPr="0096519C">
        <w:rPr>
          <w:i/>
        </w:rPr>
        <w:t>p-Max</w:t>
      </w:r>
      <w:r w:rsidRPr="0096519C">
        <w:t xml:space="preserve"> in </w:t>
      </w:r>
      <w:r w:rsidRPr="0096519C">
        <w:rPr>
          <w:i/>
        </w:rPr>
        <w:t>uplinkConfigCommon</w:t>
      </w:r>
      <w:r w:rsidRPr="0096519C">
        <w:t xml:space="preserve"> for UL;</w:t>
      </w:r>
    </w:p>
    <w:p w14:paraId="0CA8095B" w14:textId="77777777" w:rsidR="00E46E62" w:rsidRPr="0096519C" w:rsidRDefault="00E46E62" w:rsidP="00E46E62">
      <w:pPr>
        <w:pStyle w:val="B3"/>
      </w:pPr>
      <w:r w:rsidRPr="0096519C">
        <w:t>3&gt;</w:t>
      </w:r>
      <w:r w:rsidRPr="0096519C">
        <w:tab/>
        <w:t xml:space="preserve">if </w:t>
      </w:r>
      <w:r w:rsidRPr="0096519C">
        <w:rPr>
          <w:i/>
        </w:rPr>
        <w:t>supplementaryUplink</w:t>
      </w:r>
      <w:r w:rsidRPr="0096519C">
        <w:t xml:space="preserve"> is present in </w:t>
      </w:r>
      <w:r w:rsidRPr="0096519C">
        <w:rPr>
          <w:i/>
        </w:rPr>
        <w:t>servingCellConfigCommon</w:t>
      </w:r>
      <w:r w:rsidRPr="0096519C">
        <w:t>; and</w:t>
      </w:r>
    </w:p>
    <w:p w14:paraId="257BA341" w14:textId="77777777" w:rsidR="00E46E62" w:rsidRPr="0096519C" w:rsidRDefault="00E46E62" w:rsidP="00E46E62">
      <w:pPr>
        <w:pStyle w:val="B3"/>
      </w:pPr>
      <w:r w:rsidRPr="0096519C">
        <w:t>3&gt;</w:t>
      </w:r>
      <w:r w:rsidRPr="0096519C">
        <w:tab/>
        <w:t xml:space="preserve">if the UE supports one or more of the frequency bands indicated in the </w:t>
      </w:r>
      <w:r w:rsidRPr="0096519C">
        <w:rPr>
          <w:i/>
        </w:rPr>
        <w:t>frequencyBandList</w:t>
      </w:r>
      <w:r w:rsidRPr="0096519C">
        <w:t xml:space="preserve"> of supplementary uplink; and</w:t>
      </w:r>
    </w:p>
    <w:p w14:paraId="1332BB20" w14:textId="77777777" w:rsidR="00E46E62" w:rsidRPr="0096519C" w:rsidRDefault="00E46E62" w:rsidP="00E46E62">
      <w:pPr>
        <w:pStyle w:val="B3"/>
      </w:pPr>
      <w:r w:rsidRPr="0096519C">
        <w:t>3&gt;</w:t>
      </w:r>
      <w:r w:rsidRPr="0096519C">
        <w:tab/>
        <w:t xml:space="preserve">if the UE supports at least one </w:t>
      </w:r>
      <w:r w:rsidRPr="0096519C">
        <w:rPr>
          <w:i/>
        </w:rPr>
        <w:t>additionalSpectrumEmission</w:t>
      </w:r>
      <w:r w:rsidRPr="0096519C">
        <w:t xml:space="preserve"> in the </w:t>
      </w:r>
      <w:r w:rsidRPr="0096519C">
        <w:rPr>
          <w:i/>
        </w:rPr>
        <w:t>NR-NS-PmaxList</w:t>
      </w:r>
      <w:r w:rsidRPr="0096519C">
        <w:t xml:space="preserve"> for a supported supplementary uplink band; and</w:t>
      </w:r>
    </w:p>
    <w:p w14:paraId="1C416B2E" w14:textId="77777777" w:rsidR="00E46E62" w:rsidRPr="0096519C" w:rsidRDefault="00E46E62" w:rsidP="00E46E62">
      <w:pPr>
        <w:pStyle w:val="B3"/>
      </w:pPr>
      <w:r w:rsidRPr="0096519C">
        <w:t>3&gt;</w:t>
      </w:r>
      <w:r w:rsidRPr="0096519C">
        <w:tab/>
        <w:t xml:space="preserve">if the UE supports the bandwidth of the initial uplink BWP indicated in the </w:t>
      </w:r>
      <w:r w:rsidRPr="0096519C">
        <w:rPr>
          <w:i/>
        </w:rPr>
        <w:t>locationAndBandwidth</w:t>
      </w:r>
      <w:r w:rsidRPr="0096519C">
        <w:t xml:space="preserve"> fields of supplementary uplink, and</w:t>
      </w:r>
    </w:p>
    <w:p w14:paraId="14B9922A" w14:textId="77777777" w:rsidR="00E46E62" w:rsidRPr="0096519C" w:rsidRDefault="00E46E62" w:rsidP="00E46E62">
      <w:pPr>
        <w:pStyle w:val="B3"/>
        <w:spacing w:after="0"/>
      </w:pPr>
      <w:r w:rsidRPr="0096519C">
        <w:t>3&gt;</w:t>
      </w:r>
      <w:r w:rsidRPr="0096519C">
        <w:tab/>
        <w:t>if the UE supports an uplink channel bandwidth with a maximum transmission bandwith configuration (see0 TS 38.101-1 [15] and TS 38.101-2 [39]) which</w:t>
      </w:r>
    </w:p>
    <w:p w14:paraId="2E290F8E" w14:textId="77777777" w:rsidR="00E46E62" w:rsidRPr="0096519C" w:rsidRDefault="00E46E62" w:rsidP="00E46E62">
      <w:pPr>
        <w:pStyle w:val="B4"/>
        <w:spacing w:after="0"/>
      </w:pPr>
      <w:r w:rsidRPr="0096519C">
        <w:t>-</w:t>
      </w:r>
      <w:r w:rsidRPr="0096519C">
        <w:tab/>
        <w:t>is smaller than or equal to the carrierBandwidth (indicated in supplementaryUplink for the SCS of the initial uplink BWP), and which</w:t>
      </w:r>
    </w:p>
    <w:p w14:paraId="78467A32" w14:textId="77777777" w:rsidR="00E46E62" w:rsidRPr="0096519C" w:rsidRDefault="00E46E62" w:rsidP="00E46E62">
      <w:pPr>
        <w:pStyle w:val="B4"/>
      </w:pPr>
      <w:r w:rsidRPr="0096519C">
        <w:t>-</w:t>
      </w:r>
      <w:r w:rsidRPr="0096519C">
        <w:tab/>
        <w:t>is wider than or equal to the bandwidth of the initial uplink BWP of the SUL:</w:t>
      </w:r>
    </w:p>
    <w:p w14:paraId="42CAD889" w14:textId="77777777" w:rsidR="00E46E62" w:rsidRPr="0096519C" w:rsidRDefault="00E46E62" w:rsidP="00E46E62">
      <w:pPr>
        <w:pStyle w:val="B4"/>
      </w:pPr>
      <w:r w:rsidRPr="0096519C">
        <w:lastRenderedPageBreak/>
        <w:t>4&gt;</w:t>
      </w:r>
      <w:r w:rsidRPr="0096519C">
        <w:tab/>
        <w:t>consider supplementary uplink as configured in the serving cell;</w:t>
      </w:r>
    </w:p>
    <w:p w14:paraId="7AE1C9B8" w14:textId="77777777" w:rsidR="00E46E62" w:rsidRPr="0096519C" w:rsidRDefault="00E46E62" w:rsidP="00E46E62">
      <w:pPr>
        <w:pStyle w:val="B4"/>
      </w:pPr>
      <w:r w:rsidRPr="0096519C">
        <w:t>4&gt;</w:t>
      </w:r>
      <w:r w:rsidRPr="0096519C">
        <w:tab/>
        <w:t xml:space="preserve">select the first frequency band in the </w:t>
      </w:r>
      <w:r w:rsidRPr="0096519C">
        <w:rPr>
          <w:i/>
        </w:rPr>
        <w:t xml:space="preserve">frequencyBandList </w:t>
      </w:r>
      <w:r w:rsidRPr="0096519C">
        <w:t xml:space="preserve">of supplementary uplink which the UE supports and for which the UE supports at least one of the </w:t>
      </w:r>
      <w:r w:rsidRPr="0096519C">
        <w:rPr>
          <w:i/>
        </w:rPr>
        <w:t>additionalSpectrumEmission</w:t>
      </w:r>
      <w:r w:rsidRPr="0096519C">
        <w:t xml:space="preserve"> values in</w:t>
      </w:r>
      <w:r w:rsidRPr="0096519C">
        <w:rPr>
          <w:i/>
        </w:rPr>
        <w:t xml:space="preserve"> nr-NS-PmaxList</w:t>
      </w:r>
      <w:r w:rsidRPr="0096519C">
        <w:t>, if present;</w:t>
      </w:r>
    </w:p>
    <w:p w14:paraId="4304A2C3" w14:textId="77777777" w:rsidR="00E46E62" w:rsidRPr="0096519C" w:rsidRDefault="00E46E62" w:rsidP="00E46E62">
      <w:pPr>
        <w:pStyle w:val="B4"/>
        <w:spacing w:after="0"/>
      </w:pPr>
      <w:r w:rsidRPr="0096519C">
        <w:t>4&gt;</w:t>
      </w:r>
      <w:r w:rsidRPr="0096519C">
        <w:tab/>
        <w:t>apply a supported supplementary uplink channel bandwidth with a maximum transmission bandwidth which</w:t>
      </w:r>
    </w:p>
    <w:p w14:paraId="23E4E3B1" w14:textId="77777777" w:rsidR="00E46E62" w:rsidRPr="0096519C" w:rsidRDefault="00E46E62" w:rsidP="00E46E62">
      <w:pPr>
        <w:pStyle w:val="B5"/>
        <w:spacing w:after="0"/>
      </w:pPr>
      <w:r w:rsidRPr="0096519C">
        <w:t>-</w:t>
      </w:r>
      <w:r w:rsidRPr="0096519C">
        <w:tab/>
        <w:t>is contained withn the carrierBandwidth (indicated in supplementaryUplink for the SCS of the initial uplink BWP), and which</w:t>
      </w:r>
    </w:p>
    <w:p w14:paraId="1EFFB067" w14:textId="77777777" w:rsidR="00E46E62" w:rsidRPr="0096519C" w:rsidRDefault="00E46E62" w:rsidP="00E46E62">
      <w:pPr>
        <w:pStyle w:val="B5"/>
      </w:pPr>
      <w:r w:rsidRPr="0096519C">
        <w:t>-</w:t>
      </w:r>
      <w:r w:rsidRPr="0096519C">
        <w:tab/>
        <w:t>is wider than or equal to the bandwidth of the initial BWP of the SUL;</w:t>
      </w:r>
    </w:p>
    <w:p w14:paraId="521F349C" w14:textId="77777777" w:rsidR="00E46E62" w:rsidRPr="0096519C" w:rsidRDefault="00E46E62" w:rsidP="00E46E62">
      <w:pPr>
        <w:pStyle w:val="B4"/>
      </w:pPr>
      <w:r w:rsidRPr="0096519C">
        <w:t>4&gt;</w:t>
      </w:r>
      <w:r w:rsidRPr="0096519C">
        <w:tab/>
        <w:t xml:space="preserve">apply the first listed </w:t>
      </w:r>
      <w:r w:rsidRPr="0096519C">
        <w:rPr>
          <w:i/>
        </w:rPr>
        <w:t>additionalSpectrumEmission</w:t>
      </w:r>
      <w:r w:rsidRPr="0096519C">
        <w:t xml:space="preserve"> which it supports among the values included in </w:t>
      </w:r>
      <w:r w:rsidRPr="0096519C">
        <w:rPr>
          <w:i/>
        </w:rPr>
        <w:t>NR-NS-PmaxList</w:t>
      </w:r>
      <w:r w:rsidRPr="0096519C">
        <w:t xml:space="preserve"> within </w:t>
      </w:r>
      <w:r w:rsidRPr="0096519C">
        <w:rPr>
          <w:i/>
        </w:rPr>
        <w:t>frequencyBandList</w:t>
      </w:r>
      <w:r w:rsidRPr="0096519C">
        <w:t xml:space="preserve"> for the </w:t>
      </w:r>
      <w:r w:rsidRPr="0096519C">
        <w:rPr>
          <w:i/>
        </w:rPr>
        <w:t>supplementaryUplink</w:t>
      </w:r>
      <w:r w:rsidRPr="0096519C">
        <w:t>;</w:t>
      </w:r>
    </w:p>
    <w:p w14:paraId="123232AB" w14:textId="77777777" w:rsidR="00E46E62" w:rsidRPr="0096519C" w:rsidRDefault="00E46E62" w:rsidP="00E46E62">
      <w:pPr>
        <w:pStyle w:val="B4"/>
      </w:pPr>
      <w:r w:rsidRPr="0096519C">
        <w:t>4&gt;</w:t>
      </w:r>
      <w:r w:rsidRPr="0096519C">
        <w:tab/>
        <w:t xml:space="preserve">if the </w:t>
      </w:r>
      <w:r w:rsidRPr="0096519C">
        <w:rPr>
          <w:i/>
        </w:rPr>
        <w:t>additionalPmax</w:t>
      </w:r>
      <w:r w:rsidRPr="0096519C">
        <w:t xml:space="preserve"> is present in the same entry of the selected </w:t>
      </w:r>
      <w:r w:rsidRPr="0096519C">
        <w:rPr>
          <w:i/>
        </w:rPr>
        <w:t>additionalSpectrumEmission</w:t>
      </w:r>
      <w:r w:rsidRPr="0096519C">
        <w:t xml:space="preserve"> within </w:t>
      </w:r>
      <w:r w:rsidRPr="0096519C">
        <w:rPr>
          <w:i/>
        </w:rPr>
        <w:t>NR-NS-PmaxList</w:t>
      </w:r>
      <w:r w:rsidRPr="0096519C">
        <w:t xml:space="preserve"> for the </w:t>
      </w:r>
      <w:r w:rsidRPr="0096519C">
        <w:rPr>
          <w:i/>
        </w:rPr>
        <w:t>supplementaryUplink</w:t>
      </w:r>
      <w:r w:rsidRPr="0096519C">
        <w:t>:</w:t>
      </w:r>
    </w:p>
    <w:p w14:paraId="2ACE967A" w14:textId="77777777" w:rsidR="00E46E62" w:rsidRPr="0096519C" w:rsidRDefault="00E46E62" w:rsidP="00E46E62">
      <w:pPr>
        <w:pStyle w:val="B5"/>
      </w:pPr>
      <w:r w:rsidRPr="0096519C">
        <w:t>5&gt;</w:t>
      </w:r>
      <w:r w:rsidRPr="0096519C">
        <w:tab/>
        <w:t xml:space="preserve">apply the </w:t>
      </w:r>
      <w:r w:rsidRPr="0096519C">
        <w:rPr>
          <w:i/>
        </w:rPr>
        <w:t>additionalPmax</w:t>
      </w:r>
      <w:r w:rsidRPr="0096519C">
        <w:t xml:space="preserve"> in </w:t>
      </w:r>
      <w:r w:rsidRPr="0096519C">
        <w:rPr>
          <w:i/>
        </w:rPr>
        <w:t>supplementaryUplink</w:t>
      </w:r>
      <w:r w:rsidRPr="0096519C">
        <w:t xml:space="preserve"> for SUL;</w:t>
      </w:r>
    </w:p>
    <w:p w14:paraId="526F7D51" w14:textId="77777777" w:rsidR="00E46E62" w:rsidRPr="0096519C" w:rsidRDefault="00E46E62" w:rsidP="00E46E62">
      <w:pPr>
        <w:pStyle w:val="B4"/>
      </w:pPr>
      <w:r w:rsidRPr="0096519C">
        <w:t>4&gt;</w:t>
      </w:r>
      <w:r w:rsidRPr="0096519C">
        <w:tab/>
        <w:t>else:</w:t>
      </w:r>
    </w:p>
    <w:p w14:paraId="1A2772B5" w14:textId="77777777" w:rsidR="00E46E62" w:rsidRPr="0096519C" w:rsidRDefault="00E46E62" w:rsidP="00E46E62">
      <w:pPr>
        <w:pStyle w:val="B5"/>
      </w:pPr>
      <w:r w:rsidRPr="0096519C">
        <w:t>5&gt;</w:t>
      </w:r>
      <w:r w:rsidRPr="0096519C">
        <w:tab/>
        <w:t xml:space="preserve">apply the </w:t>
      </w:r>
      <w:r w:rsidRPr="0096519C">
        <w:rPr>
          <w:i/>
        </w:rPr>
        <w:t>p-Max</w:t>
      </w:r>
      <w:r w:rsidRPr="0096519C">
        <w:t xml:space="preserve"> in </w:t>
      </w:r>
      <w:r w:rsidRPr="0096519C">
        <w:rPr>
          <w:i/>
        </w:rPr>
        <w:t>supplementaryUplink</w:t>
      </w:r>
      <w:r w:rsidRPr="0096519C">
        <w:t xml:space="preserve"> for SUL;</w:t>
      </w:r>
    </w:p>
    <w:p w14:paraId="76683AE7" w14:textId="77777777" w:rsidR="00E46E62" w:rsidRPr="0096519C" w:rsidRDefault="00E46E62" w:rsidP="00E46E62">
      <w:pPr>
        <w:pStyle w:val="B2"/>
      </w:pPr>
      <w:r w:rsidRPr="0096519C">
        <w:t>2&gt;</w:t>
      </w:r>
      <w:r w:rsidRPr="0096519C">
        <w:tab/>
        <w:t>else:</w:t>
      </w:r>
    </w:p>
    <w:p w14:paraId="17A8B61E" w14:textId="77777777" w:rsidR="00E46E62" w:rsidRPr="0096519C" w:rsidRDefault="00E46E62" w:rsidP="00E46E62">
      <w:pPr>
        <w:pStyle w:val="B3"/>
      </w:pPr>
      <w:r w:rsidRPr="0096519C">
        <w:t>3&gt;</w:t>
      </w:r>
      <w:r w:rsidRPr="0096519C">
        <w:tab/>
        <w:t>consider the cell as barred in accordance with TS 38.304 [20]; and</w:t>
      </w:r>
    </w:p>
    <w:p w14:paraId="3E5F5CAA" w14:textId="77777777" w:rsidR="00E46E62" w:rsidRPr="0096519C" w:rsidRDefault="00E46E62" w:rsidP="00E46E62">
      <w:pPr>
        <w:pStyle w:val="B3"/>
      </w:pPr>
      <w:r w:rsidRPr="0096519C">
        <w:t>3&gt;</w:t>
      </w:r>
      <w:r w:rsidRPr="0096519C">
        <w:tab/>
        <w:t xml:space="preserve">perform barring as if </w:t>
      </w:r>
      <w:r w:rsidRPr="0096519C">
        <w:rPr>
          <w:i/>
        </w:rPr>
        <w:t>intraFreqReselection</w:t>
      </w:r>
      <w:r w:rsidRPr="0096519C">
        <w:t xml:space="preserve"> is set to </w:t>
      </w:r>
      <w:r w:rsidRPr="0096519C">
        <w:rPr>
          <w:i/>
        </w:rPr>
        <w:t>notAllowed</w:t>
      </w:r>
      <w:r w:rsidRPr="0096519C">
        <w:t>;</w:t>
      </w:r>
    </w:p>
    <w:p w14:paraId="27FBF33C" w14:textId="77777777" w:rsidR="00D73CA3" w:rsidRPr="002C0E0E" w:rsidRDefault="00D73CA3" w:rsidP="00D73CA3">
      <w:pPr>
        <w:rPr>
          <w:color w:val="FF0000"/>
          <w:sz w:val="96"/>
          <w:szCs w:val="96"/>
        </w:rPr>
      </w:pPr>
      <w:r w:rsidRPr="002C0E0E">
        <w:rPr>
          <w:color w:val="FF0000"/>
          <w:sz w:val="96"/>
          <w:szCs w:val="96"/>
        </w:rPr>
        <w:t>*****</w:t>
      </w:r>
      <w:r>
        <w:rPr>
          <w:color w:val="FF0000"/>
          <w:sz w:val="96"/>
          <w:szCs w:val="96"/>
        </w:rPr>
        <w:t>***</w:t>
      </w:r>
      <w:r w:rsidRPr="002C0E0E">
        <w:rPr>
          <w:color w:val="FF0000"/>
          <w:sz w:val="96"/>
          <w:szCs w:val="96"/>
        </w:rPr>
        <w:t>**</w:t>
      </w:r>
    </w:p>
    <w:p w14:paraId="0810DBBF" w14:textId="77777777" w:rsidR="007968CF" w:rsidRPr="0096519C" w:rsidRDefault="007968CF" w:rsidP="007968CF">
      <w:pPr>
        <w:pStyle w:val="Heading4"/>
      </w:pPr>
      <w:bookmarkStart w:id="15" w:name="_Toc20425688"/>
      <w:r w:rsidRPr="0096519C">
        <w:t>5.3.3.4</w:t>
      </w:r>
      <w:r w:rsidRPr="0096519C">
        <w:tab/>
        <w:t xml:space="preserve">Reception of the </w:t>
      </w:r>
      <w:r w:rsidRPr="0096519C">
        <w:rPr>
          <w:i/>
        </w:rPr>
        <w:t>RRCSetup</w:t>
      </w:r>
      <w:r w:rsidRPr="0096519C">
        <w:t xml:space="preserve"> by the UE</w:t>
      </w:r>
      <w:bookmarkEnd w:id="15"/>
    </w:p>
    <w:p w14:paraId="09CAF56C" w14:textId="77777777" w:rsidR="007968CF" w:rsidRPr="0096519C" w:rsidRDefault="007968CF" w:rsidP="007968CF">
      <w:r w:rsidRPr="0096519C">
        <w:t xml:space="preserve">The UE shall perform the following actions upon reception of the </w:t>
      </w:r>
      <w:r w:rsidRPr="0096519C">
        <w:rPr>
          <w:i/>
        </w:rPr>
        <w:t>RRCSetup</w:t>
      </w:r>
      <w:r w:rsidRPr="0096519C">
        <w:t>:</w:t>
      </w:r>
    </w:p>
    <w:p w14:paraId="4A35EB34" w14:textId="77777777" w:rsidR="007968CF" w:rsidRPr="0096519C" w:rsidRDefault="007968CF" w:rsidP="007968CF">
      <w:pPr>
        <w:pStyle w:val="B1"/>
      </w:pPr>
      <w:r w:rsidRPr="0096519C">
        <w:rPr>
          <w:rFonts w:eastAsia="Batang"/>
        </w:rPr>
        <w:t>1&gt;</w:t>
      </w:r>
      <w:r w:rsidRPr="0096519C">
        <w:rPr>
          <w:rFonts w:eastAsia="Batang"/>
        </w:rPr>
        <w:tab/>
      </w:r>
      <w:r w:rsidRPr="0096519C">
        <w:t xml:space="preserve">if the </w:t>
      </w:r>
      <w:r w:rsidRPr="0096519C">
        <w:rPr>
          <w:i/>
        </w:rPr>
        <w:t>RRCSetup</w:t>
      </w:r>
      <w:r w:rsidRPr="0096519C">
        <w:t xml:space="preserve"> is received in response to an </w:t>
      </w:r>
      <w:r w:rsidRPr="0096519C">
        <w:rPr>
          <w:i/>
        </w:rPr>
        <w:t>RRCReestablishmentRequest</w:t>
      </w:r>
      <w:r w:rsidRPr="0096519C">
        <w:t>; or</w:t>
      </w:r>
    </w:p>
    <w:p w14:paraId="118D01DC" w14:textId="77777777" w:rsidR="007968CF" w:rsidRPr="0096519C" w:rsidRDefault="007968CF" w:rsidP="007968CF">
      <w:pPr>
        <w:pStyle w:val="B1"/>
      </w:pPr>
      <w:r w:rsidRPr="0096519C">
        <w:rPr>
          <w:rFonts w:eastAsia="Batang"/>
        </w:rPr>
        <w:t>1&gt;</w:t>
      </w:r>
      <w:r w:rsidRPr="0096519C">
        <w:rPr>
          <w:rFonts w:eastAsia="Batang"/>
        </w:rPr>
        <w:tab/>
      </w:r>
      <w:r w:rsidRPr="0096519C">
        <w:t xml:space="preserve">if the </w:t>
      </w:r>
      <w:r w:rsidRPr="0096519C">
        <w:rPr>
          <w:i/>
        </w:rPr>
        <w:t>RRCSetup</w:t>
      </w:r>
      <w:r w:rsidRPr="0096519C">
        <w:t xml:space="preserve"> is received in response to an </w:t>
      </w:r>
      <w:r w:rsidRPr="0096519C">
        <w:rPr>
          <w:i/>
        </w:rPr>
        <w:t>RRCResumeRequest</w:t>
      </w:r>
      <w:r w:rsidRPr="0096519C">
        <w:t xml:space="preserve"> or </w:t>
      </w:r>
      <w:r w:rsidRPr="0096519C">
        <w:rPr>
          <w:i/>
        </w:rPr>
        <w:t>RRCResumeRequest1</w:t>
      </w:r>
      <w:r w:rsidRPr="0096519C">
        <w:t>:</w:t>
      </w:r>
    </w:p>
    <w:p w14:paraId="698D11D6" w14:textId="77777777" w:rsidR="007968CF" w:rsidRPr="0096519C" w:rsidRDefault="007968CF" w:rsidP="007968CF">
      <w:pPr>
        <w:pStyle w:val="B2"/>
      </w:pPr>
      <w:r w:rsidRPr="0096519C">
        <w:rPr>
          <w:rFonts w:eastAsia="Batang"/>
        </w:rPr>
        <w:t>2&gt;</w:t>
      </w:r>
      <w:r w:rsidRPr="0096519C">
        <w:rPr>
          <w:rFonts w:eastAsia="Batang"/>
        </w:rPr>
        <w:tab/>
      </w:r>
      <w:r w:rsidRPr="0096519C">
        <w:t xml:space="preserve">discard any stored UE Inactive AS context and </w:t>
      </w:r>
      <w:r w:rsidRPr="0096519C">
        <w:rPr>
          <w:i/>
        </w:rPr>
        <w:t>suspendConfig</w:t>
      </w:r>
      <w:r w:rsidRPr="0096519C">
        <w:t>;</w:t>
      </w:r>
    </w:p>
    <w:p w14:paraId="63F2326E" w14:textId="77777777" w:rsidR="007968CF" w:rsidRPr="0096519C" w:rsidRDefault="007968CF" w:rsidP="007968CF">
      <w:pPr>
        <w:pStyle w:val="B2"/>
      </w:pPr>
      <w:r w:rsidRPr="0096519C">
        <w:t>2&gt;</w:t>
      </w:r>
      <w:r w:rsidRPr="0096519C">
        <w:tab/>
        <w:t>discard any current AS security context including the K</w:t>
      </w:r>
      <w:r w:rsidRPr="0096519C">
        <w:rPr>
          <w:vertAlign w:val="subscript"/>
        </w:rPr>
        <w:t>RRCenc</w:t>
      </w:r>
      <w:r w:rsidRPr="0096519C">
        <w:t xml:space="preserve"> key, the K</w:t>
      </w:r>
      <w:r w:rsidRPr="0096519C">
        <w:rPr>
          <w:vertAlign w:val="subscript"/>
        </w:rPr>
        <w:t>RRCint</w:t>
      </w:r>
      <w:r w:rsidRPr="0096519C">
        <w:t xml:space="preserve"> key, the K</w:t>
      </w:r>
      <w:r w:rsidRPr="0096519C">
        <w:rPr>
          <w:vertAlign w:val="subscript"/>
        </w:rPr>
        <w:t>UPint</w:t>
      </w:r>
      <w:r w:rsidRPr="0096519C">
        <w:t xml:space="preserve"> key </w:t>
      </w:r>
      <w:r w:rsidRPr="0096519C">
        <w:rPr>
          <w:lang w:eastAsia="zh-CN"/>
        </w:rPr>
        <w:t xml:space="preserve">and the </w:t>
      </w:r>
      <w:r w:rsidRPr="0096519C">
        <w:t>K</w:t>
      </w:r>
      <w:r w:rsidRPr="0096519C">
        <w:rPr>
          <w:vertAlign w:val="subscript"/>
        </w:rPr>
        <w:t>UPenc</w:t>
      </w:r>
      <w:r w:rsidRPr="0096519C">
        <w:rPr>
          <w:lang w:eastAsia="zh-CN"/>
        </w:rPr>
        <w:t xml:space="preserve"> key</w:t>
      </w:r>
      <w:r w:rsidRPr="0096519C">
        <w:t>;</w:t>
      </w:r>
    </w:p>
    <w:p w14:paraId="5D85912F" w14:textId="77777777" w:rsidR="007968CF" w:rsidRPr="0096519C" w:rsidRDefault="007968CF" w:rsidP="007968CF">
      <w:pPr>
        <w:pStyle w:val="B2"/>
      </w:pPr>
      <w:r w:rsidRPr="0096519C">
        <w:t>2&gt;</w:t>
      </w:r>
      <w:r w:rsidRPr="0096519C">
        <w:tab/>
        <w:t>release radio resources for all established RBs except SRB0, including release of the RLC entities, of the associated PDCP entities and of SDAP;</w:t>
      </w:r>
    </w:p>
    <w:p w14:paraId="681F8F24" w14:textId="77777777" w:rsidR="007968CF" w:rsidRPr="0096519C" w:rsidRDefault="007968CF" w:rsidP="007968CF">
      <w:pPr>
        <w:pStyle w:val="B2"/>
      </w:pPr>
      <w:r w:rsidRPr="0096519C">
        <w:t>2&gt;</w:t>
      </w:r>
      <w:r w:rsidRPr="0096519C">
        <w:tab/>
        <w:t>release the RRC configuration except for the default L1 parameter values, default MAC Cell Group configuration and CCCH configuration;</w:t>
      </w:r>
    </w:p>
    <w:p w14:paraId="1DC33478" w14:textId="77777777" w:rsidR="007968CF" w:rsidRPr="0096519C" w:rsidRDefault="007968CF" w:rsidP="007968CF">
      <w:pPr>
        <w:pStyle w:val="B2"/>
        <w:rPr>
          <w:lang w:eastAsia="zh-CN"/>
        </w:rPr>
      </w:pPr>
      <w:r w:rsidRPr="0096519C">
        <w:t>2&gt;</w:t>
      </w:r>
      <w:r w:rsidRPr="0096519C">
        <w:tab/>
        <w:t>indicate to upper layers fallback of the RRC connection;</w:t>
      </w:r>
    </w:p>
    <w:p w14:paraId="64C091A5" w14:textId="77777777" w:rsidR="007968CF" w:rsidRPr="0096519C" w:rsidRDefault="007968CF" w:rsidP="007968CF">
      <w:pPr>
        <w:pStyle w:val="B2"/>
      </w:pPr>
      <w:r w:rsidRPr="0096519C">
        <w:rPr>
          <w:lang w:eastAsia="zh-CN"/>
        </w:rPr>
        <w:t>2&gt;</w:t>
      </w:r>
      <w:r w:rsidRPr="0096519C">
        <w:tab/>
        <w:t>stop timer T380, if running;</w:t>
      </w:r>
    </w:p>
    <w:p w14:paraId="4AA04DAB" w14:textId="77777777" w:rsidR="007968CF" w:rsidRPr="0096519C" w:rsidRDefault="007968CF" w:rsidP="007968CF">
      <w:pPr>
        <w:pStyle w:val="B1"/>
        <w:rPr>
          <w:rFonts w:eastAsia="Batang"/>
        </w:rPr>
      </w:pPr>
      <w:r w:rsidRPr="0096519C">
        <w:rPr>
          <w:rFonts w:eastAsia="Batang"/>
        </w:rPr>
        <w:t>1&gt;</w:t>
      </w:r>
      <w:r w:rsidRPr="0096519C">
        <w:rPr>
          <w:rFonts w:eastAsia="Batang"/>
        </w:rPr>
        <w:tab/>
        <w:t xml:space="preserve">perform the cell group configuration procedure in accordance with the received </w:t>
      </w:r>
      <w:r w:rsidRPr="0096519C">
        <w:rPr>
          <w:rFonts w:eastAsia="Batang"/>
          <w:i/>
        </w:rPr>
        <w:t>masterCellGroup</w:t>
      </w:r>
      <w:r w:rsidRPr="0096519C">
        <w:rPr>
          <w:rFonts w:eastAsia="Batang"/>
        </w:rPr>
        <w:t xml:space="preserve"> and as specified in 5.3.5.5;</w:t>
      </w:r>
    </w:p>
    <w:p w14:paraId="02D07417" w14:textId="77777777" w:rsidR="007968CF" w:rsidRPr="0096519C" w:rsidRDefault="007968CF" w:rsidP="007968CF">
      <w:pPr>
        <w:pStyle w:val="B1"/>
        <w:rPr>
          <w:rFonts w:eastAsia="Batang"/>
        </w:rPr>
      </w:pPr>
      <w:r w:rsidRPr="0096519C">
        <w:rPr>
          <w:rFonts w:eastAsia="Batang"/>
        </w:rPr>
        <w:t>1&gt;</w:t>
      </w:r>
      <w:r w:rsidRPr="0096519C">
        <w:rPr>
          <w:rFonts w:eastAsia="Batang"/>
        </w:rPr>
        <w:tab/>
        <w:t xml:space="preserve">perform the radio bearer configuration procedure in accordance with the received </w:t>
      </w:r>
      <w:r w:rsidRPr="0096519C">
        <w:rPr>
          <w:rFonts w:eastAsia="Batang"/>
          <w:i/>
        </w:rPr>
        <w:t>radioBearerConfig</w:t>
      </w:r>
      <w:r w:rsidRPr="0096519C">
        <w:rPr>
          <w:rFonts w:eastAsia="Batang"/>
        </w:rPr>
        <w:t xml:space="preserve"> and as specified in 5.3.5.6;</w:t>
      </w:r>
    </w:p>
    <w:p w14:paraId="1202371A" w14:textId="77777777" w:rsidR="007968CF" w:rsidRPr="0096519C" w:rsidRDefault="007968CF" w:rsidP="007968CF">
      <w:pPr>
        <w:pStyle w:val="B1"/>
      </w:pPr>
      <w:r w:rsidRPr="0096519C">
        <w:t>1&gt;</w:t>
      </w:r>
      <w:r w:rsidRPr="0096519C">
        <w:tab/>
        <w:t xml:space="preserve">if stored, discard the cell reselection priority information provided by the </w:t>
      </w:r>
      <w:r w:rsidRPr="0096519C">
        <w:rPr>
          <w:i/>
        </w:rPr>
        <w:t>cellReselectionPriorities</w:t>
      </w:r>
      <w:r w:rsidRPr="0096519C">
        <w:t xml:space="preserve"> or inherited from another RAT;</w:t>
      </w:r>
    </w:p>
    <w:p w14:paraId="7A08A262" w14:textId="77777777" w:rsidR="007968CF" w:rsidRPr="0096519C" w:rsidRDefault="007968CF" w:rsidP="007968CF">
      <w:pPr>
        <w:pStyle w:val="B1"/>
      </w:pPr>
      <w:r w:rsidRPr="0096519C">
        <w:lastRenderedPageBreak/>
        <w:t>1&gt;</w:t>
      </w:r>
      <w:r w:rsidRPr="0096519C">
        <w:tab/>
        <w:t>stop timer T300, T301 or T319 if running;</w:t>
      </w:r>
    </w:p>
    <w:p w14:paraId="384A7473" w14:textId="77777777" w:rsidR="007968CF" w:rsidRPr="0096519C" w:rsidRDefault="007968CF" w:rsidP="007968CF">
      <w:pPr>
        <w:pStyle w:val="B1"/>
      </w:pPr>
      <w:r w:rsidRPr="0096519C">
        <w:t>1&gt;</w:t>
      </w:r>
      <w:r w:rsidRPr="0096519C">
        <w:tab/>
        <w:t>if T390 is running:</w:t>
      </w:r>
    </w:p>
    <w:p w14:paraId="1B623A85" w14:textId="77777777" w:rsidR="007968CF" w:rsidRPr="0096519C" w:rsidRDefault="007968CF" w:rsidP="007968CF">
      <w:pPr>
        <w:pStyle w:val="B2"/>
      </w:pPr>
      <w:r w:rsidRPr="0096519C">
        <w:t>2&gt;</w:t>
      </w:r>
      <w:r w:rsidRPr="0096519C">
        <w:tab/>
        <w:t>stop timer T390 for all access categories;</w:t>
      </w:r>
    </w:p>
    <w:p w14:paraId="226BB285" w14:textId="77777777" w:rsidR="007968CF" w:rsidRPr="0096519C" w:rsidRDefault="007968CF" w:rsidP="007968CF">
      <w:pPr>
        <w:pStyle w:val="B2"/>
      </w:pPr>
      <w:r w:rsidRPr="0096519C">
        <w:t>2&gt;</w:t>
      </w:r>
      <w:r w:rsidRPr="0096519C">
        <w:tab/>
        <w:t>perform the actions as specified in 5.3.14.4;</w:t>
      </w:r>
    </w:p>
    <w:p w14:paraId="18AC669F" w14:textId="77777777" w:rsidR="007968CF" w:rsidRPr="0096519C" w:rsidRDefault="007968CF" w:rsidP="007968CF">
      <w:pPr>
        <w:pStyle w:val="B1"/>
      </w:pPr>
      <w:r w:rsidRPr="0096519C">
        <w:t>1&gt;</w:t>
      </w:r>
      <w:r w:rsidRPr="0096519C">
        <w:tab/>
        <w:t>if T302 is running:</w:t>
      </w:r>
    </w:p>
    <w:p w14:paraId="28E98E1F" w14:textId="77777777" w:rsidR="007968CF" w:rsidRPr="0096519C" w:rsidRDefault="007968CF" w:rsidP="007968CF">
      <w:pPr>
        <w:pStyle w:val="B2"/>
      </w:pPr>
      <w:r w:rsidRPr="0096519C">
        <w:t>2&gt;</w:t>
      </w:r>
      <w:r w:rsidRPr="0096519C">
        <w:tab/>
        <w:t>stop timer T</w:t>
      </w:r>
      <w:r w:rsidRPr="0096519C">
        <w:rPr>
          <w:lang w:eastAsia="zh-CN"/>
        </w:rPr>
        <w:t>302</w:t>
      </w:r>
      <w:r w:rsidRPr="0096519C">
        <w:t>;</w:t>
      </w:r>
    </w:p>
    <w:p w14:paraId="22FE031F" w14:textId="77777777" w:rsidR="007968CF" w:rsidRPr="0096519C" w:rsidRDefault="007968CF" w:rsidP="007968CF">
      <w:pPr>
        <w:pStyle w:val="B2"/>
        <w:rPr>
          <w:lang w:eastAsia="zh-CN"/>
        </w:rPr>
      </w:pPr>
      <w:r w:rsidRPr="0096519C">
        <w:rPr>
          <w:lang w:eastAsia="zh-CN"/>
        </w:rPr>
        <w:t>2&gt;</w:t>
      </w:r>
      <w:r w:rsidRPr="0096519C">
        <w:rPr>
          <w:lang w:eastAsia="zh-CN"/>
        </w:rPr>
        <w:tab/>
        <w:t>perform the actions as specified in 5.3.14.4;</w:t>
      </w:r>
    </w:p>
    <w:p w14:paraId="05CA7729" w14:textId="77777777" w:rsidR="007968CF" w:rsidRPr="0096519C" w:rsidRDefault="007968CF" w:rsidP="007968CF">
      <w:pPr>
        <w:pStyle w:val="B1"/>
      </w:pPr>
      <w:r w:rsidRPr="0096519C">
        <w:t>1&gt;</w:t>
      </w:r>
      <w:r w:rsidRPr="0096519C">
        <w:tab/>
        <w:t>stop timer T320, if running;</w:t>
      </w:r>
    </w:p>
    <w:p w14:paraId="434A0A87" w14:textId="77777777" w:rsidR="007968CF" w:rsidRPr="0096519C" w:rsidRDefault="007968CF" w:rsidP="007968CF">
      <w:pPr>
        <w:pStyle w:val="B1"/>
      </w:pPr>
      <w:r w:rsidRPr="0096519C">
        <w:t>1&gt;</w:t>
      </w:r>
      <w:r w:rsidRPr="0096519C">
        <w:tab/>
        <w:t xml:space="preserve">if the </w:t>
      </w:r>
      <w:r w:rsidRPr="0096519C">
        <w:rPr>
          <w:i/>
        </w:rPr>
        <w:t>RRCSetup</w:t>
      </w:r>
      <w:r w:rsidRPr="0096519C">
        <w:t xml:space="preserve"> is received in response to an </w:t>
      </w:r>
      <w:r w:rsidRPr="0096519C">
        <w:rPr>
          <w:i/>
        </w:rPr>
        <w:t>RRCResumeRequest</w:t>
      </w:r>
      <w:r w:rsidRPr="0096519C">
        <w:t>,</w:t>
      </w:r>
      <w:r w:rsidRPr="0096519C">
        <w:rPr>
          <w:i/>
        </w:rPr>
        <w:t xml:space="preserve"> RRCResumeRequest1</w:t>
      </w:r>
      <w:r w:rsidRPr="0096519C">
        <w:t xml:space="preserve"> or </w:t>
      </w:r>
      <w:r w:rsidRPr="0096519C">
        <w:rPr>
          <w:i/>
        </w:rPr>
        <w:t>RRCSetupRequest</w:t>
      </w:r>
      <w:r w:rsidRPr="0096519C">
        <w:t>:</w:t>
      </w:r>
    </w:p>
    <w:p w14:paraId="0A82C473" w14:textId="77777777" w:rsidR="007968CF" w:rsidRPr="0096519C" w:rsidRDefault="007968CF" w:rsidP="007968CF">
      <w:pPr>
        <w:pStyle w:val="B2"/>
      </w:pPr>
      <w:r w:rsidRPr="0096519C">
        <w:t>2&gt;</w:t>
      </w:r>
      <w:r w:rsidRPr="0096519C">
        <w:tab/>
        <w:t>enter RRC_CONNECTED;</w:t>
      </w:r>
    </w:p>
    <w:p w14:paraId="55B7165D" w14:textId="77777777" w:rsidR="007968CF" w:rsidRPr="0096519C" w:rsidRDefault="007968CF" w:rsidP="007968CF">
      <w:pPr>
        <w:pStyle w:val="B2"/>
      </w:pPr>
      <w:r w:rsidRPr="0096519C">
        <w:t>2&gt;</w:t>
      </w:r>
      <w:r w:rsidRPr="0096519C">
        <w:tab/>
        <w:t>stop the cell re-selection procedure;</w:t>
      </w:r>
    </w:p>
    <w:p w14:paraId="6BE1DC87" w14:textId="77777777" w:rsidR="007968CF" w:rsidRPr="0096519C" w:rsidRDefault="007968CF" w:rsidP="007968CF">
      <w:pPr>
        <w:pStyle w:val="B1"/>
      </w:pPr>
      <w:r w:rsidRPr="0096519C">
        <w:t>1&gt;</w:t>
      </w:r>
      <w:r w:rsidRPr="0096519C">
        <w:tab/>
        <w:t>consider the current cell to be the PCell;</w:t>
      </w:r>
    </w:p>
    <w:p w14:paraId="52D612B7" w14:textId="77777777" w:rsidR="007968CF" w:rsidRPr="0096519C" w:rsidRDefault="007968CF" w:rsidP="007968CF">
      <w:pPr>
        <w:pStyle w:val="B1"/>
      </w:pPr>
      <w:r w:rsidRPr="0096519C">
        <w:t>1&gt;</w:t>
      </w:r>
      <w:r w:rsidRPr="0096519C">
        <w:tab/>
        <w:t xml:space="preserve">set the content of </w:t>
      </w:r>
      <w:r w:rsidRPr="0096519C">
        <w:rPr>
          <w:i/>
        </w:rPr>
        <w:t>RRCSetupComplete</w:t>
      </w:r>
      <w:r w:rsidRPr="0096519C">
        <w:t xml:space="preserve"> message as follows:</w:t>
      </w:r>
    </w:p>
    <w:p w14:paraId="7998D111" w14:textId="77777777" w:rsidR="007968CF" w:rsidRPr="0096519C" w:rsidRDefault="007968CF" w:rsidP="007968CF">
      <w:pPr>
        <w:pStyle w:val="B2"/>
      </w:pPr>
      <w:r w:rsidRPr="0096519C">
        <w:t>2&gt;</w:t>
      </w:r>
      <w:r w:rsidRPr="0096519C">
        <w:tab/>
        <w:t>if upper layers provide a 5G-S-TMSI:</w:t>
      </w:r>
    </w:p>
    <w:p w14:paraId="76996A2A" w14:textId="77777777" w:rsidR="007968CF" w:rsidRPr="0096519C" w:rsidRDefault="007968CF" w:rsidP="007968CF">
      <w:pPr>
        <w:pStyle w:val="B3"/>
      </w:pPr>
      <w:r w:rsidRPr="0096519C">
        <w:t>3&gt;</w:t>
      </w:r>
      <w:r w:rsidRPr="0096519C">
        <w:tab/>
        <w:t xml:space="preserve">if the </w:t>
      </w:r>
      <w:r w:rsidRPr="0096519C">
        <w:rPr>
          <w:i/>
        </w:rPr>
        <w:t>RRCSetup</w:t>
      </w:r>
      <w:r w:rsidRPr="0096519C">
        <w:t xml:space="preserve"> is received in response to an </w:t>
      </w:r>
      <w:r w:rsidRPr="0096519C">
        <w:rPr>
          <w:i/>
        </w:rPr>
        <w:t>RRCSetupRequest</w:t>
      </w:r>
      <w:r w:rsidRPr="0096519C">
        <w:t>:</w:t>
      </w:r>
    </w:p>
    <w:p w14:paraId="768ACA29" w14:textId="77777777" w:rsidR="007968CF" w:rsidRPr="0096519C" w:rsidRDefault="007968CF" w:rsidP="007968CF">
      <w:pPr>
        <w:pStyle w:val="B4"/>
      </w:pPr>
      <w:r w:rsidRPr="0096519C">
        <w:t>4&gt;</w:t>
      </w:r>
      <w:r w:rsidRPr="0096519C">
        <w:tab/>
        <w:t xml:space="preserve">set the </w:t>
      </w:r>
      <w:r w:rsidRPr="0096519C">
        <w:rPr>
          <w:i/>
        </w:rPr>
        <w:t>ng-5G-S-TMSI-Value</w:t>
      </w:r>
      <w:r w:rsidRPr="0096519C">
        <w:t xml:space="preserve"> to </w:t>
      </w:r>
      <w:r w:rsidRPr="0096519C">
        <w:rPr>
          <w:i/>
        </w:rPr>
        <w:t>ng-5G-S-TMSI-Part2</w:t>
      </w:r>
      <w:r w:rsidRPr="0096519C">
        <w:t>;</w:t>
      </w:r>
    </w:p>
    <w:p w14:paraId="457A7F4E" w14:textId="77777777" w:rsidR="007968CF" w:rsidRPr="0096519C" w:rsidRDefault="007968CF" w:rsidP="007968CF">
      <w:pPr>
        <w:pStyle w:val="B3"/>
      </w:pPr>
      <w:r w:rsidRPr="0096519C">
        <w:t>3&gt;</w:t>
      </w:r>
      <w:r w:rsidRPr="0096519C">
        <w:tab/>
        <w:t>else:</w:t>
      </w:r>
    </w:p>
    <w:p w14:paraId="0772A948" w14:textId="77777777" w:rsidR="007968CF" w:rsidRPr="0096519C" w:rsidRDefault="007968CF" w:rsidP="007968CF">
      <w:pPr>
        <w:pStyle w:val="B4"/>
      </w:pPr>
      <w:r w:rsidRPr="0096519C">
        <w:t>4&gt;</w:t>
      </w:r>
      <w:r w:rsidRPr="0096519C">
        <w:tab/>
        <w:t xml:space="preserve">set the </w:t>
      </w:r>
      <w:r w:rsidRPr="0096519C">
        <w:rPr>
          <w:i/>
        </w:rPr>
        <w:t xml:space="preserve">ng-5G-S-TMSI-Value </w:t>
      </w:r>
      <w:r w:rsidRPr="0096519C">
        <w:t xml:space="preserve">to </w:t>
      </w:r>
      <w:r w:rsidRPr="0096519C">
        <w:rPr>
          <w:i/>
        </w:rPr>
        <w:t>ng-5G-S-TMSI</w:t>
      </w:r>
      <w:r w:rsidRPr="0096519C">
        <w:t>;</w:t>
      </w:r>
    </w:p>
    <w:p w14:paraId="07FE3BE5" w14:textId="3B114DE4" w:rsidR="007968CF" w:rsidRPr="003B000A" w:rsidRDefault="007968CF" w:rsidP="007968CF">
      <w:pPr>
        <w:pStyle w:val="B2"/>
        <w:rPr>
          <w:highlight w:val="yellow"/>
        </w:rPr>
      </w:pPr>
      <w:r w:rsidRPr="003B000A">
        <w:rPr>
          <w:highlight w:val="yellow"/>
        </w:rPr>
        <w:t>2&gt;</w:t>
      </w:r>
      <w:r w:rsidRPr="003B000A">
        <w:rPr>
          <w:highlight w:val="yellow"/>
        </w:rPr>
        <w:tab/>
        <w:t xml:space="preserve">set the </w:t>
      </w:r>
      <w:r w:rsidRPr="003B000A">
        <w:rPr>
          <w:i/>
          <w:highlight w:val="yellow"/>
        </w:rPr>
        <w:t>selectedPLMN-Identity</w:t>
      </w:r>
      <w:r w:rsidRPr="003B000A">
        <w:rPr>
          <w:highlight w:val="yellow"/>
        </w:rPr>
        <w:t xml:space="preserve"> to the PLMN selected by upper layers (TS 24.501 [23]) from the PLMN(s) included in the </w:t>
      </w:r>
      <w:r w:rsidRPr="003B000A">
        <w:rPr>
          <w:i/>
          <w:highlight w:val="yellow"/>
        </w:rPr>
        <w:t>plmn-IdentityList</w:t>
      </w:r>
      <w:r w:rsidRPr="003B000A">
        <w:rPr>
          <w:highlight w:val="yellow"/>
        </w:rPr>
        <w:t xml:space="preserve"> in </w:t>
      </w:r>
      <w:r w:rsidRPr="003B000A">
        <w:rPr>
          <w:i/>
          <w:highlight w:val="yellow"/>
        </w:rPr>
        <w:t>SIB1</w:t>
      </w:r>
      <w:r w:rsidRPr="003B000A">
        <w:rPr>
          <w:highlight w:val="yellow"/>
        </w:rPr>
        <w:t>;2&gt;</w:t>
      </w:r>
      <w:r w:rsidRPr="003B000A">
        <w:rPr>
          <w:highlight w:val="yellow"/>
        </w:rPr>
        <w:tab/>
        <w:t>if upper layers provide the 'Registered AMF':</w:t>
      </w:r>
    </w:p>
    <w:p w14:paraId="3F4C7AF0" w14:textId="77777777" w:rsidR="007968CF" w:rsidRPr="003B000A" w:rsidRDefault="007968CF" w:rsidP="007968CF">
      <w:pPr>
        <w:pStyle w:val="B3"/>
        <w:rPr>
          <w:highlight w:val="yellow"/>
        </w:rPr>
      </w:pPr>
      <w:r w:rsidRPr="003B000A">
        <w:rPr>
          <w:highlight w:val="yellow"/>
        </w:rPr>
        <w:t>3&gt;</w:t>
      </w:r>
      <w:r w:rsidRPr="003B000A">
        <w:rPr>
          <w:highlight w:val="yellow"/>
        </w:rPr>
        <w:tab/>
        <w:t xml:space="preserve">include and set the </w:t>
      </w:r>
      <w:r w:rsidRPr="003B000A">
        <w:rPr>
          <w:i/>
          <w:highlight w:val="yellow"/>
        </w:rPr>
        <w:t>registeredAMF</w:t>
      </w:r>
      <w:r w:rsidRPr="003B000A">
        <w:rPr>
          <w:highlight w:val="yellow"/>
        </w:rPr>
        <w:t xml:space="preserve"> as follows:</w:t>
      </w:r>
    </w:p>
    <w:p w14:paraId="74150C3F" w14:textId="2A26D681" w:rsidR="007968CF" w:rsidRPr="003B000A" w:rsidRDefault="007968CF" w:rsidP="007968CF">
      <w:pPr>
        <w:pStyle w:val="B4"/>
        <w:rPr>
          <w:highlight w:val="yellow"/>
        </w:rPr>
      </w:pPr>
      <w:r w:rsidRPr="003B000A">
        <w:rPr>
          <w:highlight w:val="yellow"/>
        </w:rPr>
        <w:t>4&gt;</w:t>
      </w:r>
      <w:r w:rsidRPr="003B000A">
        <w:rPr>
          <w:highlight w:val="yellow"/>
        </w:rPr>
        <w:tab/>
        <w:t>if the PLMN identity of the 'Registered AMF' is different from the PLMN selected by the upper layers:</w:t>
      </w:r>
    </w:p>
    <w:p w14:paraId="48B9CDAE" w14:textId="724F9C5B" w:rsidR="00932E96" w:rsidRPr="003B000A" w:rsidRDefault="007968CF" w:rsidP="00932E96">
      <w:pPr>
        <w:pStyle w:val="B5"/>
        <w:rPr>
          <w:highlight w:val="yellow"/>
        </w:rPr>
      </w:pPr>
      <w:r w:rsidRPr="003B000A">
        <w:rPr>
          <w:highlight w:val="yellow"/>
        </w:rPr>
        <w:t>5&gt;</w:t>
      </w:r>
      <w:r w:rsidRPr="003B000A">
        <w:rPr>
          <w:highlight w:val="yellow"/>
        </w:rPr>
        <w:tab/>
        <w:t xml:space="preserve">include the </w:t>
      </w:r>
      <w:r w:rsidRPr="003B000A">
        <w:rPr>
          <w:i/>
          <w:highlight w:val="yellow"/>
        </w:rPr>
        <w:t>plmnIdentity</w:t>
      </w:r>
      <w:r w:rsidRPr="003B000A">
        <w:rPr>
          <w:highlight w:val="yellow"/>
        </w:rPr>
        <w:t xml:space="preserve"> in the </w:t>
      </w:r>
      <w:r w:rsidRPr="003B000A">
        <w:rPr>
          <w:i/>
          <w:highlight w:val="yellow"/>
        </w:rPr>
        <w:t>registeredAMF</w:t>
      </w:r>
      <w:r w:rsidRPr="003B000A">
        <w:rPr>
          <w:highlight w:val="yellow"/>
        </w:rPr>
        <w:t xml:space="preserve"> and set it to the value of the PLMN identity in the 'Registered AMF' received from upper layers;</w:t>
      </w:r>
    </w:p>
    <w:p w14:paraId="66E479C2" w14:textId="77777777" w:rsidR="007968CF" w:rsidRPr="0096519C" w:rsidRDefault="007968CF" w:rsidP="007968CF">
      <w:pPr>
        <w:pStyle w:val="B4"/>
      </w:pPr>
      <w:r w:rsidRPr="003B000A">
        <w:rPr>
          <w:highlight w:val="yellow"/>
        </w:rPr>
        <w:t>4&gt;</w:t>
      </w:r>
      <w:r w:rsidRPr="003B000A">
        <w:rPr>
          <w:highlight w:val="yellow"/>
        </w:rPr>
        <w:tab/>
        <w:t xml:space="preserve">set the </w:t>
      </w:r>
      <w:r w:rsidRPr="003B000A">
        <w:rPr>
          <w:i/>
          <w:highlight w:val="yellow"/>
        </w:rPr>
        <w:t>amf-Identifier</w:t>
      </w:r>
      <w:r w:rsidRPr="003B000A">
        <w:rPr>
          <w:highlight w:val="yellow"/>
        </w:rPr>
        <w:t xml:space="preserve"> to the value received from upper layers;</w:t>
      </w:r>
    </w:p>
    <w:p w14:paraId="661FE4D6" w14:textId="77777777" w:rsidR="007968CF" w:rsidRPr="0096519C" w:rsidRDefault="007968CF" w:rsidP="007968CF">
      <w:pPr>
        <w:pStyle w:val="B3"/>
      </w:pPr>
      <w:r w:rsidRPr="0096519C">
        <w:t>3&gt;</w:t>
      </w:r>
      <w:r w:rsidRPr="0096519C">
        <w:tab/>
        <w:t xml:space="preserve">include and set the </w:t>
      </w:r>
      <w:r w:rsidRPr="0096519C">
        <w:rPr>
          <w:i/>
        </w:rPr>
        <w:t>guami-Type</w:t>
      </w:r>
      <w:r w:rsidRPr="0096519C">
        <w:t xml:space="preserve"> to the value provided by the upper layers;</w:t>
      </w:r>
    </w:p>
    <w:p w14:paraId="709ACC04" w14:textId="77777777" w:rsidR="007968CF" w:rsidRPr="0096519C" w:rsidRDefault="007968CF" w:rsidP="007968CF">
      <w:pPr>
        <w:pStyle w:val="B2"/>
      </w:pPr>
      <w:r w:rsidRPr="0096519C">
        <w:t>2&gt;</w:t>
      </w:r>
      <w:r w:rsidRPr="0096519C">
        <w:tab/>
        <w:t>if upper layers provide one or more S-NSSAI (see TS 23.003 [21]):</w:t>
      </w:r>
    </w:p>
    <w:p w14:paraId="7D91B354" w14:textId="77777777" w:rsidR="007968CF" w:rsidRPr="0096519C" w:rsidRDefault="007968CF" w:rsidP="007968CF">
      <w:pPr>
        <w:pStyle w:val="B3"/>
      </w:pPr>
      <w:r w:rsidRPr="0096519C">
        <w:t>3&gt;</w:t>
      </w:r>
      <w:r w:rsidRPr="0096519C">
        <w:tab/>
        <w:t xml:space="preserve">include the </w:t>
      </w:r>
      <w:r w:rsidRPr="0096519C">
        <w:rPr>
          <w:i/>
        </w:rPr>
        <w:t>s-NSSAI-List</w:t>
      </w:r>
      <w:r w:rsidRPr="0096519C">
        <w:t xml:space="preserve"> and set the content to the values provided by the upper layers;</w:t>
      </w:r>
    </w:p>
    <w:p w14:paraId="5999A3B6" w14:textId="77777777" w:rsidR="007968CF" w:rsidRPr="0096519C" w:rsidRDefault="007968CF" w:rsidP="007968CF">
      <w:pPr>
        <w:pStyle w:val="B2"/>
      </w:pPr>
      <w:r w:rsidRPr="0096519C">
        <w:t>2&gt;</w:t>
      </w:r>
      <w:r w:rsidRPr="0096519C">
        <w:tab/>
        <w:t xml:space="preserve">set the </w:t>
      </w:r>
      <w:r w:rsidRPr="0096519C">
        <w:rPr>
          <w:i/>
        </w:rPr>
        <w:t>dedicatedNAS-Message</w:t>
      </w:r>
      <w:r w:rsidRPr="0096519C">
        <w:t xml:space="preserve"> to include the information received from upper layers;</w:t>
      </w:r>
    </w:p>
    <w:p w14:paraId="762A633E" w14:textId="77777777" w:rsidR="007968CF" w:rsidRPr="0096519C" w:rsidRDefault="007968CF" w:rsidP="007968CF">
      <w:pPr>
        <w:pStyle w:val="B1"/>
      </w:pPr>
      <w:r w:rsidRPr="0096519C">
        <w:t>1&gt;</w:t>
      </w:r>
      <w:r w:rsidRPr="0096519C">
        <w:tab/>
        <w:t xml:space="preserve">submit the </w:t>
      </w:r>
      <w:r w:rsidRPr="0096519C">
        <w:rPr>
          <w:i/>
        </w:rPr>
        <w:t>RRCSetupComplete</w:t>
      </w:r>
      <w:r w:rsidRPr="0096519C">
        <w:t xml:space="preserve"> message to lower layers for transmission, upon which the procedure ends.</w:t>
      </w:r>
    </w:p>
    <w:p w14:paraId="07AF1460" w14:textId="77777777" w:rsidR="00D73CA3" w:rsidRPr="002C0E0E" w:rsidRDefault="00D73CA3" w:rsidP="00D73CA3">
      <w:pPr>
        <w:rPr>
          <w:color w:val="FF0000"/>
          <w:sz w:val="96"/>
          <w:szCs w:val="96"/>
        </w:rPr>
      </w:pPr>
      <w:r w:rsidRPr="002C0E0E">
        <w:rPr>
          <w:color w:val="FF0000"/>
          <w:sz w:val="96"/>
          <w:szCs w:val="96"/>
        </w:rPr>
        <w:t>*****</w:t>
      </w:r>
      <w:r>
        <w:rPr>
          <w:color w:val="FF0000"/>
          <w:sz w:val="96"/>
          <w:szCs w:val="96"/>
        </w:rPr>
        <w:t>***</w:t>
      </w:r>
      <w:r w:rsidRPr="002C0E0E">
        <w:rPr>
          <w:color w:val="FF0000"/>
          <w:sz w:val="96"/>
          <w:szCs w:val="96"/>
        </w:rPr>
        <w:t>**</w:t>
      </w:r>
    </w:p>
    <w:p w14:paraId="536B4F2E" w14:textId="77777777" w:rsidR="00932E96" w:rsidRPr="0096519C" w:rsidRDefault="00932E96" w:rsidP="00932E96">
      <w:pPr>
        <w:pStyle w:val="Heading4"/>
      </w:pPr>
      <w:bookmarkStart w:id="16" w:name="_Toc20425758"/>
      <w:r w:rsidRPr="0096519C">
        <w:t>5.3.13.4</w:t>
      </w:r>
      <w:r w:rsidRPr="0096519C">
        <w:tab/>
        <w:t xml:space="preserve">Reception of the </w:t>
      </w:r>
      <w:r w:rsidRPr="0096519C">
        <w:rPr>
          <w:i/>
        </w:rPr>
        <w:t>RRCResume</w:t>
      </w:r>
      <w:r w:rsidRPr="0096519C">
        <w:t xml:space="preserve"> by the UE</w:t>
      </w:r>
      <w:bookmarkEnd w:id="16"/>
    </w:p>
    <w:p w14:paraId="56C96F00" w14:textId="77777777" w:rsidR="00932E96" w:rsidRPr="0096519C" w:rsidRDefault="00932E96" w:rsidP="00932E96">
      <w:r w:rsidRPr="0096519C">
        <w:t>The UE shall:</w:t>
      </w:r>
    </w:p>
    <w:p w14:paraId="08B4444C" w14:textId="77777777" w:rsidR="00932E96" w:rsidRPr="0096519C" w:rsidRDefault="00932E96" w:rsidP="00932E96">
      <w:pPr>
        <w:pStyle w:val="B1"/>
        <w:rPr>
          <w:lang w:eastAsia="zh-CN"/>
        </w:rPr>
      </w:pPr>
      <w:r w:rsidRPr="0096519C">
        <w:lastRenderedPageBreak/>
        <w:t>1&gt;</w:t>
      </w:r>
      <w:r w:rsidRPr="0096519C">
        <w:tab/>
        <w:t>stop timer T319;</w:t>
      </w:r>
    </w:p>
    <w:p w14:paraId="06ACBD4D" w14:textId="77777777" w:rsidR="00932E96" w:rsidRPr="0096519C" w:rsidRDefault="00932E96" w:rsidP="00932E96">
      <w:pPr>
        <w:pStyle w:val="B1"/>
      </w:pPr>
      <w:r w:rsidRPr="0096519C">
        <w:rPr>
          <w:lang w:eastAsia="zh-CN"/>
        </w:rPr>
        <w:t>1&gt;</w:t>
      </w:r>
      <w:r w:rsidRPr="0096519C">
        <w:rPr>
          <w:lang w:eastAsia="zh-CN"/>
        </w:rPr>
        <w:tab/>
      </w:r>
      <w:r w:rsidRPr="0096519C">
        <w:t>stop timer T380, if running;</w:t>
      </w:r>
    </w:p>
    <w:p w14:paraId="2BE6F476" w14:textId="77777777" w:rsidR="00932E96" w:rsidRPr="0096519C" w:rsidRDefault="00932E96" w:rsidP="00932E96">
      <w:pPr>
        <w:pStyle w:val="B1"/>
      </w:pPr>
      <w:r w:rsidRPr="0096519C">
        <w:t>1&gt;</w:t>
      </w:r>
      <w:r w:rsidRPr="0096519C">
        <w:tab/>
        <w:t xml:space="preserve">if the </w:t>
      </w:r>
      <w:r w:rsidRPr="0096519C">
        <w:rPr>
          <w:i/>
        </w:rPr>
        <w:t>RRCResume</w:t>
      </w:r>
      <w:r w:rsidRPr="0096519C">
        <w:t xml:space="preserve"> includes the </w:t>
      </w:r>
      <w:r w:rsidRPr="0096519C">
        <w:rPr>
          <w:i/>
        </w:rPr>
        <w:t>fullConfig</w:t>
      </w:r>
      <w:r w:rsidRPr="0096519C">
        <w:t>:</w:t>
      </w:r>
    </w:p>
    <w:p w14:paraId="563D2344" w14:textId="77777777" w:rsidR="00932E96" w:rsidRPr="0096519C" w:rsidRDefault="00932E96" w:rsidP="00932E96">
      <w:pPr>
        <w:pStyle w:val="B2"/>
      </w:pPr>
      <w:r w:rsidRPr="0096519C">
        <w:rPr>
          <w:lang w:eastAsia="ko-KR"/>
        </w:rPr>
        <w:t>2&gt;</w:t>
      </w:r>
      <w:r w:rsidRPr="0096519C">
        <w:rPr>
          <w:lang w:eastAsia="ko-KR"/>
        </w:rPr>
        <w:tab/>
      </w:r>
      <w:r w:rsidRPr="0096519C">
        <w:rPr>
          <w:lang w:eastAsia="en-GB"/>
        </w:rPr>
        <w:t>perform the full configuration procedure as specified in 5.3.5.11</w:t>
      </w:r>
      <w:r w:rsidRPr="0096519C">
        <w:t>;</w:t>
      </w:r>
    </w:p>
    <w:p w14:paraId="027EBDBA" w14:textId="77777777" w:rsidR="00932E96" w:rsidRPr="0096519C" w:rsidRDefault="00932E96" w:rsidP="00932E96">
      <w:pPr>
        <w:pStyle w:val="B1"/>
      </w:pPr>
      <w:r w:rsidRPr="0096519C">
        <w:t>1&gt;</w:t>
      </w:r>
      <w:r w:rsidRPr="0096519C">
        <w:tab/>
        <w:t>else:</w:t>
      </w:r>
    </w:p>
    <w:p w14:paraId="534129C3" w14:textId="77777777" w:rsidR="00932E96" w:rsidRPr="0096519C" w:rsidRDefault="00932E96" w:rsidP="00932E96">
      <w:pPr>
        <w:pStyle w:val="B2"/>
      </w:pPr>
      <w:r w:rsidRPr="0096519C">
        <w:t>2&gt;</w:t>
      </w:r>
      <w:r w:rsidRPr="0096519C">
        <w:tab/>
        <w:t xml:space="preserve">restore the </w:t>
      </w:r>
      <w:r w:rsidRPr="0096519C">
        <w:rPr>
          <w:i/>
        </w:rPr>
        <w:t>masterCellGroup</w:t>
      </w:r>
      <w:r w:rsidRPr="0096519C">
        <w:t xml:space="preserve"> and </w:t>
      </w:r>
      <w:r w:rsidRPr="0096519C">
        <w:rPr>
          <w:i/>
        </w:rPr>
        <w:t>pdcp-Config</w:t>
      </w:r>
      <w:r w:rsidRPr="0096519C">
        <w:t xml:space="preserve"> from the UE Inactive AS context;</w:t>
      </w:r>
    </w:p>
    <w:p w14:paraId="05EC0998" w14:textId="77777777" w:rsidR="00932E96" w:rsidRPr="0096519C" w:rsidRDefault="00932E96" w:rsidP="00932E96">
      <w:pPr>
        <w:pStyle w:val="B1"/>
      </w:pPr>
      <w:r w:rsidRPr="0096519C">
        <w:t>1&gt;</w:t>
      </w:r>
      <w:r w:rsidRPr="0096519C">
        <w:tab/>
        <w:t>discard the UE Inactive AS context;</w:t>
      </w:r>
    </w:p>
    <w:p w14:paraId="4B38B7FA" w14:textId="77777777" w:rsidR="00932E96" w:rsidRPr="0096519C" w:rsidRDefault="00932E96" w:rsidP="00932E96">
      <w:pPr>
        <w:pStyle w:val="B1"/>
      </w:pPr>
      <w:r w:rsidRPr="0096519C">
        <w:t>1&gt;</w:t>
      </w:r>
      <w:r w:rsidRPr="0096519C">
        <w:tab/>
        <w:t xml:space="preserve">release the </w:t>
      </w:r>
      <w:r w:rsidRPr="0096519C">
        <w:rPr>
          <w:i/>
        </w:rPr>
        <w:t>suspendConfig</w:t>
      </w:r>
      <w:r w:rsidRPr="0096519C">
        <w:t xml:space="preserve"> except the </w:t>
      </w:r>
      <w:r w:rsidRPr="0096519C">
        <w:rPr>
          <w:i/>
        </w:rPr>
        <w:t>ran-NotificationAreaInfo</w:t>
      </w:r>
      <w:r w:rsidRPr="0096519C">
        <w:t>;</w:t>
      </w:r>
    </w:p>
    <w:p w14:paraId="59F6CEA8" w14:textId="77777777" w:rsidR="00932E96" w:rsidRPr="0096519C" w:rsidRDefault="00932E96" w:rsidP="00932E96">
      <w:pPr>
        <w:pStyle w:val="B1"/>
        <w:rPr>
          <w:rFonts w:eastAsia="Batang"/>
          <w:noProof/>
        </w:rPr>
      </w:pPr>
      <w:r w:rsidRPr="0096519C">
        <w:rPr>
          <w:rFonts w:eastAsia="Batang"/>
          <w:noProof/>
        </w:rPr>
        <w:t>1&gt;</w:t>
      </w:r>
      <w:r w:rsidRPr="0096519C">
        <w:rPr>
          <w:rFonts w:eastAsia="Batang"/>
          <w:noProof/>
        </w:rPr>
        <w:tab/>
        <w:t xml:space="preserve">if the </w:t>
      </w:r>
      <w:r w:rsidRPr="0096519C">
        <w:rPr>
          <w:i/>
        </w:rPr>
        <w:t>RRCResume</w:t>
      </w:r>
      <w:r w:rsidRPr="0096519C">
        <w:rPr>
          <w:rFonts w:eastAsia="Batang"/>
          <w:noProof/>
        </w:rPr>
        <w:t xml:space="preserve"> includes the </w:t>
      </w:r>
      <w:r w:rsidRPr="0096519C">
        <w:rPr>
          <w:rFonts w:eastAsia="Batang"/>
          <w:i/>
          <w:noProof/>
        </w:rPr>
        <w:t>masterCellGroup</w:t>
      </w:r>
      <w:r w:rsidRPr="0096519C">
        <w:rPr>
          <w:rFonts w:eastAsia="Batang"/>
          <w:noProof/>
        </w:rPr>
        <w:t>:</w:t>
      </w:r>
    </w:p>
    <w:p w14:paraId="6C62DEE4" w14:textId="77777777" w:rsidR="00932E96" w:rsidRPr="0096519C" w:rsidRDefault="00932E96" w:rsidP="00932E96">
      <w:pPr>
        <w:pStyle w:val="B2"/>
        <w:rPr>
          <w:rFonts w:eastAsia="Batang"/>
          <w:noProof/>
        </w:rPr>
      </w:pPr>
      <w:r w:rsidRPr="0096519C">
        <w:rPr>
          <w:rFonts w:eastAsia="Batang"/>
          <w:noProof/>
        </w:rPr>
        <w:t>2&gt;</w:t>
      </w:r>
      <w:r w:rsidRPr="0096519C">
        <w:rPr>
          <w:rFonts w:eastAsia="Batang"/>
          <w:noProof/>
        </w:rPr>
        <w:tab/>
        <w:t xml:space="preserve">perform the cell group configuration for the received </w:t>
      </w:r>
      <w:r w:rsidRPr="0096519C">
        <w:rPr>
          <w:rFonts w:eastAsia="Batang"/>
          <w:i/>
          <w:noProof/>
        </w:rPr>
        <w:t>masterCellGroup</w:t>
      </w:r>
      <w:r w:rsidRPr="0096519C">
        <w:rPr>
          <w:rFonts w:eastAsia="Batang"/>
          <w:noProof/>
        </w:rPr>
        <w:t xml:space="preserve"> according to 5.3.5.5;</w:t>
      </w:r>
    </w:p>
    <w:p w14:paraId="280DC532" w14:textId="77777777" w:rsidR="00932E96" w:rsidRPr="0096519C" w:rsidRDefault="00932E96" w:rsidP="00932E96">
      <w:pPr>
        <w:pStyle w:val="B1"/>
        <w:rPr>
          <w:rFonts w:eastAsia="Batang"/>
          <w:noProof/>
        </w:rPr>
      </w:pPr>
      <w:r w:rsidRPr="0096519C">
        <w:rPr>
          <w:rFonts w:eastAsia="Batang"/>
          <w:noProof/>
        </w:rPr>
        <w:t>1&gt;</w:t>
      </w:r>
      <w:r w:rsidRPr="0096519C">
        <w:rPr>
          <w:rFonts w:eastAsia="Batang"/>
          <w:noProof/>
        </w:rPr>
        <w:tab/>
        <w:t xml:space="preserve">if the </w:t>
      </w:r>
      <w:r w:rsidRPr="0096519C">
        <w:rPr>
          <w:i/>
        </w:rPr>
        <w:t>RRCResume</w:t>
      </w:r>
      <w:r w:rsidRPr="0096519C">
        <w:rPr>
          <w:rFonts w:eastAsia="Batang"/>
          <w:noProof/>
        </w:rPr>
        <w:t xml:space="preserve"> includes the </w:t>
      </w:r>
      <w:r w:rsidRPr="0096519C">
        <w:rPr>
          <w:rFonts w:eastAsia="Batang"/>
          <w:i/>
          <w:noProof/>
        </w:rPr>
        <w:t>radioBearerConfig</w:t>
      </w:r>
      <w:r w:rsidRPr="0096519C">
        <w:rPr>
          <w:rFonts w:eastAsia="Batang"/>
          <w:noProof/>
        </w:rPr>
        <w:t>:</w:t>
      </w:r>
    </w:p>
    <w:p w14:paraId="3352C616" w14:textId="77777777" w:rsidR="00932E96" w:rsidRPr="0096519C" w:rsidRDefault="00932E96" w:rsidP="00932E96">
      <w:pPr>
        <w:pStyle w:val="B2"/>
        <w:rPr>
          <w:rFonts w:eastAsia="Batang"/>
          <w:noProof/>
        </w:rPr>
      </w:pPr>
      <w:r w:rsidRPr="0096519C">
        <w:rPr>
          <w:rFonts w:eastAsia="Batang"/>
          <w:noProof/>
        </w:rPr>
        <w:t>2&gt;</w:t>
      </w:r>
      <w:r w:rsidRPr="0096519C">
        <w:rPr>
          <w:rFonts w:eastAsia="Batang"/>
          <w:noProof/>
        </w:rPr>
        <w:tab/>
        <w:t>perform the radio bearer configuration according to 5.3.5.6;</w:t>
      </w:r>
    </w:p>
    <w:p w14:paraId="0986194E" w14:textId="77777777" w:rsidR="00932E96" w:rsidRPr="0096519C" w:rsidRDefault="00932E96" w:rsidP="00932E96">
      <w:pPr>
        <w:pStyle w:val="B1"/>
        <w:rPr>
          <w:rFonts w:eastAsia="Batang"/>
          <w:noProof/>
        </w:rPr>
      </w:pPr>
      <w:r w:rsidRPr="0096519C">
        <w:rPr>
          <w:rFonts w:eastAsia="Batang"/>
          <w:noProof/>
        </w:rPr>
        <w:t>1&gt;</w:t>
      </w:r>
      <w:r w:rsidRPr="0096519C">
        <w:rPr>
          <w:rFonts w:eastAsia="Batang"/>
          <w:noProof/>
        </w:rPr>
        <w:tab/>
        <w:t xml:space="preserve">if the </w:t>
      </w:r>
      <w:r w:rsidRPr="0096519C">
        <w:rPr>
          <w:i/>
        </w:rPr>
        <w:t>RRCResume</w:t>
      </w:r>
      <w:r w:rsidRPr="0096519C">
        <w:rPr>
          <w:rFonts w:eastAsia="Batang"/>
          <w:noProof/>
        </w:rPr>
        <w:t xml:space="preserve"> message includes the </w:t>
      </w:r>
      <w:r w:rsidRPr="0096519C">
        <w:rPr>
          <w:rFonts w:eastAsia="Batang"/>
          <w:i/>
          <w:noProof/>
        </w:rPr>
        <w:t>sk-Counter</w:t>
      </w:r>
      <w:r w:rsidRPr="0096519C">
        <w:rPr>
          <w:rFonts w:eastAsia="Batang"/>
          <w:noProof/>
        </w:rPr>
        <w:t>:</w:t>
      </w:r>
    </w:p>
    <w:p w14:paraId="78857A9B" w14:textId="77777777" w:rsidR="00932E96" w:rsidRPr="0096519C" w:rsidRDefault="00932E96" w:rsidP="00932E96">
      <w:pPr>
        <w:pStyle w:val="B2"/>
        <w:rPr>
          <w:rFonts w:eastAsia="Batang"/>
          <w:noProof/>
        </w:rPr>
      </w:pPr>
      <w:r w:rsidRPr="0096519C">
        <w:rPr>
          <w:rFonts w:eastAsia="Batang"/>
          <w:noProof/>
        </w:rPr>
        <w:t>2&gt;</w:t>
      </w:r>
      <w:r w:rsidRPr="0096519C">
        <w:rPr>
          <w:rFonts w:eastAsia="Batang"/>
          <w:noProof/>
        </w:rPr>
        <w:tab/>
        <w:t>perform security key update procedure as specified in 5.3.5.7;</w:t>
      </w:r>
    </w:p>
    <w:p w14:paraId="33BD9222" w14:textId="77777777" w:rsidR="00932E96" w:rsidRPr="0096519C" w:rsidRDefault="00932E96" w:rsidP="00932E96">
      <w:pPr>
        <w:pStyle w:val="B1"/>
        <w:rPr>
          <w:rFonts w:eastAsia="Batang"/>
          <w:noProof/>
        </w:rPr>
      </w:pPr>
      <w:r w:rsidRPr="0096519C">
        <w:rPr>
          <w:rFonts w:eastAsia="Batang"/>
          <w:noProof/>
        </w:rPr>
        <w:t>1&gt;</w:t>
      </w:r>
      <w:r w:rsidRPr="0096519C">
        <w:rPr>
          <w:rFonts w:eastAsia="Batang"/>
          <w:noProof/>
        </w:rPr>
        <w:tab/>
        <w:t xml:space="preserve">if the </w:t>
      </w:r>
      <w:r w:rsidRPr="0096519C">
        <w:rPr>
          <w:i/>
        </w:rPr>
        <w:t>RRCResume</w:t>
      </w:r>
      <w:r w:rsidRPr="0096519C">
        <w:rPr>
          <w:rFonts w:eastAsia="Batang"/>
          <w:noProof/>
        </w:rPr>
        <w:t xml:space="preserve"> message includes the </w:t>
      </w:r>
      <w:r w:rsidRPr="0096519C">
        <w:rPr>
          <w:rFonts w:eastAsia="Batang"/>
          <w:i/>
          <w:noProof/>
        </w:rPr>
        <w:t>radioBearerConfig2</w:t>
      </w:r>
      <w:r w:rsidRPr="0096519C">
        <w:rPr>
          <w:rFonts w:eastAsia="Batang"/>
          <w:noProof/>
        </w:rPr>
        <w:t>:</w:t>
      </w:r>
    </w:p>
    <w:p w14:paraId="0A9BE5B7" w14:textId="77777777" w:rsidR="00932E96" w:rsidRPr="0096519C" w:rsidRDefault="00932E96" w:rsidP="00932E96">
      <w:pPr>
        <w:pStyle w:val="B2"/>
        <w:rPr>
          <w:rFonts w:eastAsia="Batang"/>
          <w:noProof/>
        </w:rPr>
      </w:pPr>
      <w:r w:rsidRPr="0096519C">
        <w:rPr>
          <w:rFonts w:eastAsia="Batang"/>
          <w:noProof/>
        </w:rPr>
        <w:t>2&gt;</w:t>
      </w:r>
      <w:r w:rsidRPr="0096519C">
        <w:rPr>
          <w:rFonts w:eastAsia="Batang"/>
          <w:noProof/>
        </w:rPr>
        <w:tab/>
        <w:t>perform the radio bearer configuration according to 5.3.5.6;</w:t>
      </w:r>
    </w:p>
    <w:p w14:paraId="19C85C46" w14:textId="77777777" w:rsidR="00932E96" w:rsidRPr="0096519C" w:rsidRDefault="00932E96" w:rsidP="00932E96">
      <w:pPr>
        <w:pStyle w:val="B1"/>
      </w:pPr>
      <w:r w:rsidRPr="0096519C">
        <w:t>1&gt;</w:t>
      </w:r>
      <w:r w:rsidRPr="0096519C">
        <w:tab/>
        <w:t>resume SRB2 and all DRBs;</w:t>
      </w:r>
    </w:p>
    <w:p w14:paraId="3688A526" w14:textId="77777777" w:rsidR="00932E96" w:rsidRPr="0096519C" w:rsidRDefault="00932E96" w:rsidP="00932E96">
      <w:pPr>
        <w:pStyle w:val="B1"/>
      </w:pPr>
      <w:r w:rsidRPr="0096519C">
        <w:t>1&gt;</w:t>
      </w:r>
      <w:r w:rsidRPr="0096519C">
        <w:tab/>
        <w:t xml:space="preserve">if stored, discard the cell reselection priority information provided by the </w:t>
      </w:r>
      <w:r w:rsidRPr="0096519C">
        <w:rPr>
          <w:i/>
        </w:rPr>
        <w:t>cellReselectionPriorities</w:t>
      </w:r>
      <w:r w:rsidRPr="0096519C">
        <w:t xml:space="preserve"> or inherited from another RAT;</w:t>
      </w:r>
    </w:p>
    <w:p w14:paraId="333473BA" w14:textId="77777777" w:rsidR="00932E96" w:rsidRPr="0096519C" w:rsidRDefault="00932E96" w:rsidP="00932E96">
      <w:pPr>
        <w:pStyle w:val="B1"/>
      </w:pPr>
      <w:r w:rsidRPr="0096519C">
        <w:t>1&gt;</w:t>
      </w:r>
      <w:r w:rsidRPr="0096519C">
        <w:tab/>
        <w:t>stop timer T320, if running;</w:t>
      </w:r>
    </w:p>
    <w:p w14:paraId="7E488700" w14:textId="77777777" w:rsidR="00932E96" w:rsidRPr="0096519C" w:rsidRDefault="00932E96" w:rsidP="00932E96">
      <w:pPr>
        <w:pStyle w:val="B1"/>
      </w:pPr>
      <w:r w:rsidRPr="0096519C">
        <w:t>1&gt;</w:t>
      </w:r>
      <w:r w:rsidRPr="0096519C">
        <w:tab/>
        <w:t xml:space="preserve">if the </w:t>
      </w:r>
      <w:r w:rsidRPr="0096519C">
        <w:rPr>
          <w:i/>
        </w:rPr>
        <w:t>RRCResume</w:t>
      </w:r>
      <w:r w:rsidRPr="0096519C">
        <w:t xml:space="preserve"> message includes the </w:t>
      </w:r>
      <w:r w:rsidRPr="0096519C">
        <w:rPr>
          <w:i/>
        </w:rPr>
        <w:t>measConfig</w:t>
      </w:r>
      <w:r w:rsidRPr="0096519C">
        <w:t>:</w:t>
      </w:r>
    </w:p>
    <w:p w14:paraId="3F700270" w14:textId="77777777" w:rsidR="00932E96" w:rsidRPr="0096519C" w:rsidRDefault="00932E96" w:rsidP="00932E96">
      <w:pPr>
        <w:pStyle w:val="B2"/>
      </w:pPr>
      <w:r w:rsidRPr="0096519C">
        <w:t>2&gt;</w:t>
      </w:r>
      <w:r w:rsidRPr="0096519C">
        <w:tab/>
        <w:t>perform the measurement configuration procedure as specified in 5.5.2;</w:t>
      </w:r>
    </w:p>
    <w:p w14:paraId="471A4AD8" w14:textId="77777777" w:rsidR="00932E96" w:rsidRPr="0096519C" w:rsidRDefault="00932E96" w:rsidP="00932E96">
      <w:pPr>
        <w:pStyle w:val="B1"/>
      </w:pPr>
      <w:r w:rsidRPr="0096519C">
        <w:t>1&gt;</w:t>
      </w:r>
      <w:r w:rsidRPr="0096519C">
        <w:tab/>
        <w:t>resume measurements if suspended;</w:t>
      </w:r>
    </w:p>
    <w:p w14:paraId="56B6173C" w14:textId="77777777" w:rsidR="00932E96" w:rsidRPr="0096519C" w:rsidRDefault="00932E96" w:rsidP="00932E96">
      <w:pPr>
        <w:pStyle w:val="B1"/>
      </w:pPr>
      <w:r w:rsidRPr="0096519C">
        <w:t>1&gt;</w:t>
      </w:r>
      <w:r w:rsidRPr="0096519C">
        <w:tab/>
        <w:t>if T390 is running:</w:t>
      </w:r>
    </w:p>
    <w:p w14:paraId="22A63FAD" w14:textId="77777777" w:rsidR="00932E96" w:rsidRPr="0096519C" w:rsidRDefault="00932E96" w:rsidP="00932E96">
      <w:pPr>
        <w:pStyle w:val="B2"/>
      </w:pPr>
      <w:r w:rsidRPr="0096519C">
        <w:t>2&gt;</w:t>
      </w:r>
      <w:r w:rsidRPr="0096519C">
        <w:tab/>
        <w:t>stop timer T390 for all access categories;</w:t>
      </w:r>
    </w:p>
    <w:p w14:paraId="5EE59262" w14:textId="77777777" w:rsidR="00932E96" w:rsidRPr="0096519C" w:rsidRDefault="00932E96" w:rsidP="00932E96">
      <w:pPr>
        <w:pStyle w:val="B2"/>
      </w:pPr>
      <w:r w:rsidRPr="0096519C">
        <w:t>2&gt;</w:t>
      </w:r>
      <w:r w:rsidRPr="0096519C">
        <w:tab/>
        <w:t>perform the actions as specified in 5.3.14.4;</w:t>
      </w:r>
    </w:p>
    <w:p w14:paraId="282D9ED5" w14:textId="77777777" w:rsidR="00932E96" w:rsidRPr="0096519C" w:rsidRDefault="00932E96" w:rsidP="00932E96">
      <w:pPr>
        <w:pStyle w:val="B1"/>
      </w:pPr>
      <w:r w:rsidRPr="0096519C">
        <w:t>1&gt;</w:t>
      </w:r>
      <w:r w:rsidRPr="0096519C">
        <w:tab/>
        <w:t>if T302 is running:</w:t>
      </w:r>
    </w:p>
    <w:p w14:paraId="79331410" w14:textId="77777777" w:rsidR="00932E96" w:rsidRPr="0096519C" w:rsidRDefault="00932E96" w:rsidP="00932E96">
      <w:pPr>
        <w:pStyle w:val="B2"/>
      </w:pPr>
      <w:r w:rsidRPr="0096519C">
        <w:t>2&gt;</w:t>
      </w:r>
      <w:r w:rsidRPr="0096519C">
        <w:tab/>
        <w:t>stop timer T</w:t>
      </w:r>
      <w:r w:rsidRPr="0096519C">
        <w:rPr>
          <w:lang w:eastAsia="zh-CN"/>
        </w:rPr>
        <w:t>302</w:t>
      </w:r>
      <w:r w:rsidRPr="0096519C">
        <w:t>;</w:t>
      </w:r>
    </w:p>
    <w:p w14:paraId="37959CFA" w14:textId="77777777" w:rsidR="00932E96" w:rsidRPr="0096519C" w:rsidRDefault="00932E96" w:rsidP="00932E96">
      <w:pPr>
        <w:pStyle w:val="B2"/>
      </w:pPr>
      <w:r w:rsidRPr="0096519C">
        <w:t>2&gt;</w:t>
      </w:r>
      <w:r w:rsidRPr="0096519C">
        <w:tab/>
        <w:t>perform the actions as specified in 5.3.14.4;</w:t>
      </w:r>
    </w:p>
    <w:p w14:paraId="01B403B5" w14:textId="77777777" w:rsidR="00932E96" w:rsidRPr="0096519C" w:rsidRDefault="00932E96" w:rsidP="00932E96">
      <w:pPr>
        <w:pStyle w:val="B1"/>
      </w:pPr>
      <w:r w:rsidRPr="0096519C">
        <w:t>1&gt;</w:t>
      </w:r>
      <w:r w:rsidRPr="0096519C">
        <w:tab/>
        <w:t>enter RRC_CONNECTED;</w:t>
      </w:r>
    </w:p>
    <w:p w14:paraId="71FEE4E8" w14:textId="77777777" w:rsidR="00932E96" w:rsidRPr="0096519C" w:rsidRDefault="00932E96" w:rsidP="00932E96">
      <w:pPr>
        <w:pStyle w:val="B1"/>
      </w:pPr>
      <w:r w:rsidRPr="0096519C">
        <w:t>1&gt;</w:t>
      </w:r>
      <w:r w:rsidRPr="0096519C">
        <w:tab/>
        <w:t>indicate to upper layers that the suspended RRC connection has been resumed;</w:t>
      </w:r>
    </w:p>
    <w:p w14:paraId="5AA0944A" w14:textId="77777777" w:rsidR="00932E96" w:rsidRPr="0096519C" w:rsidRDefault="00932E96" w:rsidP="00932E96">
      <w:pPr>
        <w:pStyle w:val="B1"/>
      </w:pPr>
      <w:r w:rsidRPr="0096519C">
        <w:t>1&gt;</w:t>
      </w:r>
      <w:r w:rsidRPr="0096519C">
        <w:tab/>
        <w:t>stop the cell re-selection procedure;</w:t>
      </w:r>
    </w:p>
    <w:p w14:paraId="5D65BCF6" w14:textId="77777777" w:rsidR="00932E96" w:rsidRPr="0096519C" w:rsidRDefault="00932E96" w:rsidP="00932E96">
      <w:pPr>
        <w:pStyle w:val="B1"/>
      </w:pPr>
      <w:r w:rsidRPr="0096519C">
        <w:t>1&gt;</w:t>
      </w:r>
      <w:r w:rsidRPr="0096519C">
        <w:tab/>
        <w:t>consider the current cell to be the PCell;</w:t>
      </w:r>
    </w:p>
    <w:p w14:paraId="230F20A8" w14:textId="77777777" w:rsidR="00932E96" w:rsidRPr="0096519C" w:rsidRDefault="00932E96" w:rsidP="00932E96">
      <w:pPr>
        <w:pStyle w:val="B1"/>
      </w:pPr>
      <w:r w:rsidRPr="0096519C">
        <w:t>1&gt;</w:t>
      </w:r>
      <w:r w:rsidRPr="0096519C">
        <w:tab/>
        <w:t xml:space="preserve">set the content of the of </w:t>
      </w:r>
      <w:r w:rsidRPr="0096519C">
        <w:rPr>
          <w:i/>
        </w:rPr>
        <w:t xml:space="preserve">RRCResumeComplete </w:t>
      </w:r>
      <w:r w:rsidRPr="0096519C">
        <w:t>message as follows:</w:t>
      </w:r>
    </w:p>
    <w:p w14:paraId="1664871B" w14:textId="77777777" w:rsidR="00932E96" w:rsidRPr="0096519C" w:rsidRDefault="00932E96" w:rsidP="00932E96">
      <w:pPr>
        <w:pStyle w:val="B2"/>
      </w:pPr>
      <w:r w:rsidRPr="0096519C">
        <w:t>2&gt;</w:t>
      </w:r>
      <w:r w:rsidRPr="0096519C">
        <w:tab/>
        <w:t xml:space="preserve">if the upper layer provides NAS PDU, set the </w:t>
      </w:r>
      <w:r w:rsidRPr="0096519C">
        <w:rPr>
          <w:i/>
          <w:noProof/>
        </w:rPr>
        <w:t>dedicatedNAS-Message</w:t>
      </w:r>
      <w:r w:rsidRPr="0096519C">
        <w:t xml:space="preserve"> to include the information received from upper layers;</w:t>
      </w:r>
    </w:p>
    <w:p w14:paraId="299FC185" w14:textId="77777777" w:rsidR="00932E96" w:rsidRPr="003B000A" w:rsidRDefault="00932E96" w:rsidP="00932E96">
      <w:pPr>
        <w:pStyle w:val="B2"/>
        <w:rPr>
          <w:highlight w:val="yellow"/>
        </w:rPr>
      </w:pPr>
      <w:r w:rsidRPr="003B000A">
        <w:rPr>
          <w:highlight w:val="yellow"/>
        </w:rPr>
        <w:lastRenderedPageBreak/>
        <w:t>2&gt;</w:t>
      </w:r>
      <w:r w:rsidRPr="003B000A">
        <w:rPr>
          <w:highlight w:val="yellow"/>
        </w:rPr>
        <w:tab/>
        <w:t xml:space="preserve">if the upper layer provides a PLMN, set the </w:t>
      </w:r>
      <w:r w:rsidRPr="003B000A">
        <w:rPr>
          <w:i/>
          <w:highlight w:val="yellow"/>
        </w:rPr>
        <w:t>selectedPLMN-Identity</w:t>
      </w:r>
      <w:r w:rsidRPr="003B000A">
        <w:rPr>
          <w:highlight w:val="yellow"/>
        </w:rPr>
        <w:t xml:space="preserve"> to PLMN selected by upper layers (TS 24.501 [23]) from the PLMN(s) included in the </w:t>
      </w:r>
      <w:r w:rsidRPr="003B000A">
        <w:rPr>
          <w:i/>
          <w:highlight w:val="yellow"/>
        </w:rPr>
        <w:t>plmn-IdentityList</w:t>
      </w:r>
      <w:r w:rsidRPr="003B000A">
        <w:rPr>
          <w:highlight w:val="yellow"/>
        </w:rPr>
        <w:t xml:space="preserve"> in </w:t>
      </w:r>
      <w:r w:rsidRPr="003B000A">
        <w:rPr>
          <w:i/>
          <w:highlight w:val="yellow"/>
        </w:rPr>
        <w:t>SIB1;</w:t>
      </w:r>
    </w:p>
    <w:p w14:paraId="70CFD352" w14:textId="77777777" w:rsidR="00932E96" w:rsidRPr="0096519C" w:rsidRDefault="00932E96" w:rsidP="00932E96">
      <w:pPr>
        <w:pStyle w:val="B2"/>
      </w:pPr>
      <w:r w:rsidRPr="0096519C">
        <w:t>2&gt;</w:t>
      </w:r>
      <w:r w:rsidRPr="0096519C">
        <w:tab/>
        <w:t xml:space="preserve">if the </w:t>
      </w:r>
      <w:r w:rsidRPr="0096519C">
        <w:rPr>
          <w:i/>
        </w:rPr>
        <w:t>masterCellGroup</w:t>
      </w:r>
      <w:r w:rsidRPr="0096519C">
        <w:t xml:space="preserve"> contains the </w:t>
      </w:r>
      <w:r w:rsidRPr="0096519C">
        <w:rPr>
          <w:i/>
        </w:rPr>
        <w:t>reportUplinkTxDirectCurrent</w:t>
      </w:r>
      <w:r w:rsidRPr="0096519C">
        <w:t>:</w:t>
      </w:r>
    </w:p>
    <w:p w14:paraId="6FEADFFB" w14:textId="77777777" w:rsidR="00932E96" w:rsidRPr="0096519C" w:rsidRDefault="00932E96" w:rsidP="00932E96">
      <w:pPr>
        <w:pStyle w:val="B3"/>
      </w:pPr>
      <w:r w:rsidRPr="0096519C">
        <w:t>3&gt;</w:t>
      </w:r>
      <w:r w:rsidRPr="0096519C">
        <w:tab/>
        <w:t xml:space="preserve">include the </w:t>
      </w:r>
      <w:r w:rsidRPr="0096519C">
        <w:rPr>
          <w:i/>
        </w:rPr>
        <w:t xml:space="preserve">uplinkTxDirectCurrentList </w:t>
      </w:r>
      <w:r w:rsidRPr="0096519C">
        <w:t>for each serving cell with UL;</w:t>
      </w:r>
    </w:p>
    <w:p w14:paraId="209F8F4E" w14:textId="77777777" w:rsidR="00932E96" w:rsidRPr="0096519C" w:rsidRDefault="00932E96" w:rsidP="00932E96">
      <w:pPr>
        <w:pStyle w:val="B3"/>
      </w:pPr>
      <w:r w:rsidRPr="0096519C">
        <w:t>3&gt;</w:t>
      </w:r>
      <w:r w:rsidRPr="0096519C">
        <w:tab/>
        <w:t>if UE is configured with SUL carrier:</w:t>
      </w:r>
    </w:p>
    <w:p w14:paraId="24496533" w14:textId="77777777" w:rsidR="00932E96" w:rsidRPr="0096519C" w:rsidRDefault="00932E96" w:rsidP="00932E96">
      <w:pPr>
        <w:pStyle w:val="B4"/>
      </w:pPr>
      <w:r w:rsidRPr="0096519C">
        <w:t>4&gt;</w:t>
      </w:r>
      <w:r w:rsidRPr="0096519C">
        <w:tab/>
        <w:t xml:space="preserve">include </w:t>
      </w:r>
      <w:r w:rsidRPr="0096519C">
        <w:rPr>
          <w:i/>
        </w:rPr>
        <w:t>uplinkDirectCurrentBWP-SUL</w:t>
      </w:r>
      <w:r w:rsidRPr="0096519C">
        <w:t xml:space="preserve"> for each serving cell with SUL within the </w:t>
      </w:r>
      <w:r w:rsidRPr="0096519C">
        <w:rPr>
          <w:i/>
        </w:rPr>
        <w:t>uplinkTxDirectCurrentList</w:t>
      </w:r>
      <w:r w:rsidRPr="0096519C">
        <w:t>;</w:t>
      </w:r>
    </w:p>
    <w:p w14:paraId="2EBC2268" w14:textId="77777777" w:rsidR="00932E96" w:rsidRPr="0096519C" w:rsidRDefault="00932E96" w:rsidP="00932E96">
      <w:pPr>
        <w:pStyle w:val="B1"/>
      </w:pPr>
      <w:r w:rsidRPr="0096519C">
        <w:t>1&gt;</w:t>
      </w:r>
      <w:r w:rsidRPr="0096519C">
        <w:tab/>
        <w:t xml:space="preserve">submit the </w:t>
      </w:r>
      <w:r w:rsidRPr="0096519C">
        <w:rPr>
          <w:i/>
        </w:rPr>
        <w:t>RRCResumeComplete</w:t>
      </w:r>
      <w:r w:rsidRPr="0096519C">
        <w:t xml:space="preserve"> message to lower layers for transmission;</w:t>
      </w:r>
    </w:p>
    <w:p w14:paraId="0280B133" w14:textId="77777777" w:rsidR="00932E96" w:rsidRPr="0096519C" w:rsidRDefault="00932E96" w:rsidP="00932E96">
      <w:pPr>
        <w:pStyle w:val="B1"/>
      </w:pPr>
      <w:r w:rsidRPr="0096519C">
        <w:t>1&gt;</w:t>
      </w:r>
      <w:r w:rsidRPr="0096519C">
        <w:tab/>
        <w:t>the procedure ends.</w:t>
      </w:r>
    </w:p>
    <w:p w14:paraId="62AD6D9B" w14:textId="77777777" w:rsidR="00D73CA3" w:rsidRPr="002C0E0E" w:rsidRDefault="00D73CA3" w:rsidP="00D73CA3">
      <w:pPr>
        <w:rPr>
          <w:color w:val="FF0000"/>
          <w:sz w:val="96"/>
          <w:szCs w:val="96"/>
        </w:rPr>
      </w:pPr>
      <w:r w:rsidRPr="002C0E0E">
        <w:rPr>
          <w:color w:val="FF0000"/>
          <w:sz w:val="96"/>
          <w:szCs w:val="96"/>
        </w:rPr>
        <w:t>*****</w:t>
      </w:r>
      <w:r>
        <w:rPr>
          <w:color w:val="FF0000"/>
          <w:sz w:val="96"/>
          <w:szCs w:val="96"/>
        </w:rPr>
        <w:t>***</w:t>
      </w:r>
      <w:r w:rsidRPr="002C0E0E">
        <w:rPr>
          <w:color w:val="FF0000"/>
          <w:sz w:val="96"/>
          <w:szCs w:val="96"/>
        </w:rPr>
        <w:t>**</w:t>
      </w:r>
    </w:p>
    <w:p w14:paraId="0823323D" w14:textId="77777777" w:rsidR="00932E96" w:rsidRPr="0096519C" w:rsidRDefault="00932E96" w:rsidP="00932E96">
      <w:pPr>
        <w:pStyle w:val="Heading4"/>
      </w:pPr>
      <w:bookmarkStart w:id="17" w:name="_Toc20425769"/>
      <w:r w:rsidRPr="0096519C">
        <w:t>5.3.14.2</w:t>
      </w:r>
      <w:r w:rsidRPr="0096519C">
        <w:tab/>
        <w:t>Initiation</w:t>
      </w:r>
      <w:bookmarkEnd w:id="17"/>
    </w:p>
    <w:p w14:paraId="494AF473" w14:textId="77777777" w:rsidR="00932E96" w:rsidRPr="0096519C" w:rsidRDefault="00932E96" w:rsidP="00932E96">
      <w:r w:rsidRPr="0096519C">
        <w:t>Upon initiation of the procedure, the UE shall:</w:t>
      </w:r>
    </w:p>
    <w:p w14:paraId="5B90B2A6" w14:textId="77777777" w:rsidR="00932E96" w:rsidRPr="0096519C" w:rsidRDefault="00932E96" w:rsidP="00932E96">
      <w:pPr>
        <w:pStyle w:val="B1"/>
        <w:rPr>
          <w:lang w:eastAsia="zh-CN"/>
        </w:rPr>
      </w:pPr>
      <w:r w:rsidRPr="0096519C">
        <w:t>1&gt;</w:t>
      </w:r>
      <w:r w:rsidRPr="0096519C">
        <w:tab/>
        <w:t>if timer T390 is running for the Access Category:</w:t>
      </w:r>
    </w:p>
    <w:p w14:paraId="59226019" w14:textId="77777777" w:rsidR="00932E96" w:rsidRPr="0096519C" w:rsidRDefault="00932E96" w:rsidP="00932E96">
      <w:pPr>
        <w:pStyle w:val="B2"/>
      </w:pPr>
      <w:r w:rsidRPr="0096519C">
        <w:t>2&gt;</w:t>
      </w:r>
      <w:r w:rsidRPr="0096519C">
        <w:tab/>
        <w:t>consider the access attempt as barred;</w:t>
      </w:r>
    </w:p>
    <w:p w14:paraId="16CD781A" w14:textId="77777777" w:rsidR="00932E96" w:rsidRPr="0096519C" w:rsidRDefault="00932E96" w:rsidP="00932E96">
      <w:pPr>
        <w:pStyle w:val="B1"/>
      </w:pPr>
      <w:r w:rsidRPr="0096519C">
        <w:t>1&gt;</w:t>
      </w:r>
      <w:r w:rsidRPr="0096519C">
        <w:tab/>
        <w:t>else if timer T302 is running and the Access Category is neither '2' nor '0':</w:t>
      </w:r>
    </w:p>
    <w:p w14:paraId="638528D4" w14:textId="77777777" w:rsidR="00932E96" w:rsidRPr="0096519C" w:rsidRDefault="00932E96" w:rsidP="00932E96">
      <w:pPr>
        <w:pStyle w:val="B2"/>
      </w:pPr>
      <w:r w:rsidRPr="0096519C">
        <w:t>2&gt;</w:t>
      </w:r>
      <w:r w:rsidRPr="0096519C">
        <w:tab/>
        <w:t>consider the access attempt as barred;</w:t>
      </w:r>
    </w:p>
    <w:p w14:paraId="067C2D61" w14:textId="77777777" w:rsidR="00932E96" w:rsidRPr="0096519C" w:rsidRDefault="00932E96" w:rsidP="00932E96">
      <w:pPr>
        <w:pStyle w:val="B1"/>
      </w:pPr>
      <w:r w:rsidRPr="0096519C">
        <w:t>1&gt;</w:t>
      </w:r>
      <w:r w:rsidRPr="0096519C">
        <w:tab/>
        <w:t>else:</w:t>
      </w:r>
    </w:p>
    <w:p w14:paraId="64E585FA" w14:textId="77777777" w:rsidR="00932E96" w:rsidRPr="0096519C" w:rsidRDefault="00932E96" w:rsidP="00932E96">
      <w:pPr>
        <w:pStyle w:val="B2"/>
      </w:pPr>
      <w:r w:rsidRPr="0096519C">
        <w:t>2&gt;</w:t>
      </w:r>
      <w:r w:rsidRPr="0096519C">
        <w:tab/>
        <w:t>if the Access Category is '0':</w:t>
      </w:r>
    </w:p>
    <w:p w14:paraId="5451BA4F" w14:textId="77777777" w:rsidR="00932E96" w:rsidRPr="0096519C" w:rsidRDefault="00932E96" w:rsidP="00932E96">
      <w:pPr>
        <w:pStyle w:val="B3"/>
      </w:pPr>
      <w:r w:rsidRPr="0096519C">
        <w:t>3&gt;</w:t>
      </w:r>
      <w:r w:rsidRPr="0096519C">
        <w:tab/>
        <w:t>consider the access attempt as allowed;</w:t>
      </w:r>
    </w:p>
    <w:p w14:paraId="5E655784" w14:textId="77777777" w:rsidR="00932E96" w:rsidRPr="003B000A" w:rsidRDefault="00932E96" w:rsidP="00932E96">
      <w:pPr>
        <w:pStyle w:val="B2"/>
        <w:rPr>
          <w:highlight w:val="yellow"/>
        </w:rPr>
      </w:pPr>
      <w:r w:rsidRPr="003B000A">
        <w:rPr>
          <w:highlight w:val="yellow"/>
        </w:rPr>
        <w:t>2&gt;</w:t>
      </w:r>
      <w:r w:rsidRPr="003B000A">
        <w:rPr>
          <w:highlight w:val="yellow"/>
        </w:rPr>
        <w:tab/>
        <w:t>else:</w:t>
      </w:r>
    </w:p>
    <w:p w14:paraId="70DB5597" w14:textId="77777777" w:rsidR="00932E96" w:rsidRPr="003B000A" w:rsidRDefault="00932E96" w:rsidP="00932E96">
      <w:pPr>
        <w:pStyle w:val="B3"/>
        <w:rPr>
          <w:highlight w:val="yellow"/>
        </w:rPr>
      </w:pPr>
      <w:r w:rsidRPr="003B000A">
        <w:rPr>
          <w:highlight w:val="yellow"/>
        </w:rPr>
        <w:t>3&gt;</w:t>
      </w:r>
      <w:r w:rsidRPr="003B000A">
        <w:rPr>
          <w:highlight w:val="yellow"/>
        </w:rPr>
        <w:tab/>
        <w:t xml:space="preserve">if </w:t>
      </w:r>
      <w:r w:rsidRPr="003B000A">
        <w:rPr>
          <w:i/>
          <w:iCs/>
          <w:highlight w:val="yellow"/>
        </w:rPr>
        <w:t>SIB1</w:t>
      </w:r>
      <w:r w:rsidRPr="003B000A">
        <w:rPr>
          <w:highlight w:val="yellow"/>
        </w:rPr>
        <w:t xml:space="preserve"> includes </w:t>
      </w:r>
      <w:r w:rsidRPr="003B000A">
        <w:rPr>
          <w:i/>
          <w:highlight w:val="yellow"/>
        </w:rPr>
        <w:t>uac-BarringPerPLMN-List</w:t>
      </w:r>
      <w:r w:rsidRPr="003B000A">
        <w:rPr>
          <w:highlight w:val="yellow"/>
        </w:rPr>
        <w:t xml:space="preserve"> </w:t>
      </w:r>
      <w:r w:rsidRPr="003B000A">
        <w:rPr>
          <w:highlight w:val="yellow"/>
          <w:lang w:eastAsia="zh-CN"/>
        </w:rPr>
        <w:t xml:space="preserve">and </w:t>
      </w:r>
      <w:r w:rsidRPr="003B000A">
        <w:rPr>
          <w:highlight w:val="yellow"/>
        </w:rPr>
        <w:t xml:space="preserve">the </w:t>
      </w:r>
      <w:r w:rsidRPr="003B000A">
        <w:rPr>
          <w:i/>
          <w:highlight w:val="yellow"/>
        </w:rPr>
        <w:t>uac-BarringPerPLMN-List</w:t>
      </w:r>
      <w:r w:rsidRPr="003B000A">
        <w:rPr>
          <w:highlight w:val="yellow"/>
        </w:rPr>
        <w:t xml:space="preserve"> contains an </w:t>
      </w:r>
      <w:r w:rsidRPr="003B000A">
        <w:rPr>
          <w:i/>
          <w:highlight w:val="yellow"/>
        </w:rPr>
        <w:t>UAC-BarringPerPLMN</w:t>
      </w:r>
      <w:r w:rsidRPr="003B000A">
        <w:rPr>
          <w:highlight w:val="yellow"/>
        </w:rPr>
        <w:t xml:space="preserve"> entry with the </w:t>
      </w:r>
      <w:r w:rsidRPr="003B000A">
        <w:rPr>
          <w:i/>
          <w:highlight w:val="yellow"/>
        </w:rPr>
        <w:t>plmn-IdentityIndex</w:t>
      </w:r>
      <w:r w:rsidRPr="003B000A">
        <w:rPr>
          <w:highlight w:val="yellow"/>
        </w:rPr>
        <w:t xml:space="preserve"> corresponding to the PLMN selected by upper layers (see TS 24.501 [23]):</w:t>
      </w:r>
    </w:p>
    <w:p w14:paraId="296F7E9D" w14:textId="77777777" w:rsidR="00932E96" w:rsidRPr="003B000A" w:rsidRDefault="00932E96" w:rsidP="00932E96">
      <w:pPr>
        <w:pStyle w:val="B4"/>
        <w:rPr>
          <w:highlight w:val="yellow"/>
        </w:rPr>
      </w:pPr>
      <w:r w:rsidRPr="003B000A">
        <w:rPr>
          <w:highlight w:val="yellow"/>
        </w:rPr>
        <w:t>4&gt;</w:t>
      </w:r>
      <w:r w:rsidRPr="003B000A">
        <w:rPr>
          <w:highlight w:val="yellow"/>
        </w:rPr>
        <w:tab/>
        <w:t xml:space="preserve">select the </w:t>
      </w:r>
      <w:r w:rsidRPr="003B000A">
        <w:rPr>
          <w:i/>
          <w:highlight w:val="yellow"/>
        </w:rPr>
        <w:t>UAC-BarringPerPLMN</w:t>
      </w:r>
      <w:r w:rsidRPr="003B000A">
        <w:rPr>
          <w:highlight w:val="yellow"/>
        </w:rPr>
        <w:t xml:space="preserve"> entry with the </w:t>
      </w:r>
      <w:r w:rsidRPr="003B000A">
        <w:rPr>
          <w:i/>
          <w:highlight w:val="yellow"/>
        </w:rPr>
        <w:t>plmn-IdentityIndex</w:t>
      </w:r>
      <w:r w:rsidRPr="003B000A">
        <w:rPr>
          <w:highlight w:val="yellow"/>
        </w:rPr>
        <w:t xml:space="preserve"> corresponding to the PLMN selected by upper layers;</w:t>
      </w:r>
    </w:p>
    <w:p w14:paraId="35591125" w14:textId="77777777" w:rsidR="00932E96" w:rsidRPr="0096519C" w:rsidRDefault="00932E96" w:rsidP="00932E96">
      <w:pPr>
        <w:pStyle w:val="B4"/>
        <w:rPr>
          <w:i/>
        </w:rPr>
      </w:pPr>
      <w:r w:rsidRPr="003B000A">
        <w:rPr>
          <w:highlight w:val="yellow"/>
        </w:rPr>
        <w:t>4&gt;</w:t>
      </w:r>
      <w:r w:rsidRPr="003B000A">
        <w:rPr>
          <w:highlight w:val="yellow"/>
        </w:rPr>
        <w:tab/>
        <w:t xml:space="preserve">in the remainder of this procedure, use the selected </w:t>
      </w:r>
      <w:r w:rsidRPr="003B000A">
        <w:rPr>
          <w:i/>
          <w:highlight w:val="yellow"/>
        </w:rPr>
        <w:t>UAC-BarringPerPLMN</w:t>
      </w:r>
      <w:r w:rsidRPr="003B000A">
        <w:rPr>
          <w:highlight w:val="yellow"/>
        </w:rPr>
        <w:t xml:space="preserve"> entry (i.e. presence or absence of access barring parameters in this entry) irrespective of the </w:t>
      </w:r>
      <w:r w:rsidRPr="003B000A">
        <w:rPr>
          <w:i/>
          <w:highlight w:val="yellow"/>
        </w:rPr>
        <w:t>uac-BarringForCommon</w:t>
      </w:r>
      <w:r w:rsidRPr="003B000A">
        <w:rPr>
          <w:highlight w:val="yellow"/>
        </w:rPr>
        <w:t xml:space="preserve"> included in </w:t>
      </w:r>
      <w:r w:rsidRPr="003B000A">
        <w:rPr>
          <w:i/>
          <w:highlight w:val="yellow"/>
        </w:rPr>
        <w:t>SIB1</w:t>
      </w:r>
      <w:r w:rsidRPr="003B000A">
        <w:rPr>
          <w:highlight w:val="yellow"/>
        </w:rPr>
        <w:t>;</w:t>
      </w:r>
    </w:p>
    <w:p w14:paraId="34F3968D" w14:textId="77777777" w:rsidR="00932E96" w:rsidRPr="0096519C" w:rsidRDefault="00932E96" w:rsidP="00932E96">
      <w:pPr>
        <w:pStyle w:val="B3"/>
      </w:pPr>
      <w:r w:rsidRPr="0096519C">
        <w:t>3&gt;</w:t>
      </w:r>
      <w:r w:rsidRPr="0096519C">
        <w:tab/>
        <w:t xml:space="preserve">else if SIB1 includes </w:t>
      </w:r>
      <w:r w:rsidRPr="0096519C">
        <w:rPr>
          <w:i/>
        </w:rPr>
        <w:t>uac-BarringForCommon</w:t>
      </w:r>
      <w:r w:rsidRPr="0096519C">
        <w:t>:</w:t>
      </w:r>
    </w:p>
    <w:p w14:paraId="7FE37E74" w14:textId="77777777" w:rsidR="00932E96" w:rsidRPr="0096519C" w:rsidRDefault="00932E96" w:rsidP="00932E96">
      <w:pPr>
        <w:pStyle w:val="B4"/>
      </w:pPr>
      <w:r w:rsidRPr="0096519C">
        <w:t>4&gt;</w:t>
      </w:r>
      <w:r w:rsidRPr="0096519C">
        <w:tab/>
        <w:t xml:space="preserve">in the remainder of this procedure use the </w:t>
      </w:r>
      <w:r w:rsidRPr="0096519C">
        <w:rPr>
          <w:i/>
          <w:noProof/>
        </w:rPr>
        <w:t>uac-BarringForCommon</w:t>
      </w:r>
      <w:r w:rsidRPr="0096519C">
        <w:t xml:space="preserve"> (i.e. presence or absence of these parameters) included in </w:t>
      </w:r>
      <w:r w:rsidRPr="0096519C">
        <w:rPr>
          <w:i/>
        </w:rPr>
        <w:t>SIB1</w:t>
      </w:r>
      <w:r w:rsidRPr="0096519C">
        <w:t>;</w:t>
      </w:r>
    </w:p>
    <w:p w14:paraId="5577232C" w14:textId="77777777" w:rsidR="00932E96" w:rsidRPr="0096519C" w:rsidRDefault="00932E96" w:rsidP="00932E96">
      <w:pPr>
        <w:pStyle w:val="B3"/>
      </w:pPr>
      <w:r w:rsidRPr="0096519C">
        <w:t>3&gt;</w:t>
      </w:r>
      <w:r w:rsidRPr="0096519C">
        <w:tab/>
        <w:t>else:</w:t>
      </w:r>
    </w:p>
    <w:p w14:paraId="568D32B6" w14:textId="77777777" w:rsidR="00932E96" w:rsidRPr="0096519C" w:rsidRDefault="00932E96" w:rsidP="00932E96">
      <w:pPr>
        <w:pStyle w:val="B4"/>
      </w:pPr>
      <w:r w:rsidRPr="0096519C">
        <w:t>4&gt;</w:t>
      </w:r>
      <w:r w:rsidRPr="0096519C">
        <w:tab/>
        <w:t>consider the access attempt as allowed;</w:t>
      </w:r>
    </w:p>
    <w:p w14:paraId="01DF6742" w14:textId="77777777" w:rsidR="00932E96" w:rsidRPr="0096519C" w:rsidRDefault="00932E96" w:rsidP="00932E96">
      <w:pPr>
        <w:pStyle w:val="B3"/>
      </w:pPr>
      <w:r w:rsidRPr="0096519C">
        <w:rPr>
          <w:lang w:eastAsia="ko-KR"/>
        </w:rPr>
        <w:t>3&gt;</w:t>
      </w:r>
      <w:r w:rsidRPr="0096519C">
        <w:tab/>
        <w:t xml:space="preserve">if </w:t>
      </w:r>
      <w:r w:rsidRPr="0096519C">
        <w:rPr>
          <w:i/>
        </w:rPr>
        <w:t>uac-BarringForCommon</w:t>
      </w:r>
      <w:r w:rsidRPr="0096519C">
        <w:t xml:space="preserve"> is applicable or</w:t>
      </w:r>
      <w:r w:rsidRPr="0096519C">
        <w:rPr>
          <w:lang w:eastAsia="ko-KR"/>
        </w:rPr>
        <w:t xml:space="preserve"> the</w:t>
      </w:r>
      <w:r w:rsidRPr="0096519C">
        <w:t xml:space="preserve"> </w:t>
      </w:r>
      <w:r w:rsidRPr="0096519C">
        <w:rPr>
          <w:i/>
        </w:rPr>
        <w:t>uac-ACBarringListType</w:t>
      </w:r>
      <w:r w:rsidRPr="0096519C">
        <w:t xml:space="preserve"> indicates that </w:t>
      </w:r>
      <w:r w:rsidRPr="0096519C">
        <w:rPr>
          <w:i/>
        </w:rPr>
        <w:t>uac-ExplicitACBarringList</w:t>
      </w:r>
      <w:r w:rsidRPr="0096519C">
        <w:t xml:space="preserve"> is used:</w:t>
      </w:r>
    </w:p>
    <w:p w14:paraId="7288FB1B" w14:textId="77777777" w:rsidR="00932E96" w:rsidRPr="0096519C" w:rsidRDefault="00932E96" w:rsidP="00932E96">
      <w:pPr>
        <w:pStyle w:val="B4"/>
        <w:rPr>
          <w:lang w:eastAsia="ko-KR"/>
        </w:rPr>
      </w:pPr>
      <w:r w:rsidRPr="0096519C">
        <w:rPr>
          <w:lang w:eastAsia="ko-KR"/>
        </w:rPr>
        <w:t>4&gt;</w:t>
      </w:r>
      <w:r w:rsidRPr="0096519C">
        <w:tab/>
        <w:t>if</w:t>
      </w:r>
      <w:r w:rsidRPr="0096519C">
        <w:rPr>
          <w:lang w:eastAsia="ko-KR"/>
        </w:rPr>
        <w:t xml:space="preserve"> the</w:t>
      </w:r>
      <w:r w:rsidRPr="0096519C">
        <w:t xml:space="preserve"> corresponding </w:t>
      </w:r>
      <w:r w:rsidRPr="0096519C">
        <w:rPr>
          <w:i/>
        </w:rPr>
        <w:t>UAC-BarringPerCatList</w:t>
      </w:r>
      <w:r w:rsidRPr="0096519C">
        <w:t xml:space="preserve"> contains a </w:t>
      </w:r>
      <w:r w:rsidRPr="0096519C">
        <w:rPr>
          <w:i/>
        </w:rPr>
        <w:t xml:space="preserve">UAC-BarringPerCat </w:t>
      </w:r>
      <w:r w:rsidRPr="0096519C">
        <w:t xml:space="preserve">entry corresponding to the </w:t>
      </w:r>
      <w:r w:rsidRPr="0096519C">
        <w:rPr>
          <w:lang w:eastAsia="ko-KR"/>
        </w:rPr>
        <w:t>Access Category</w:t>
      </w:r>
      <w:r w:rsidRPr="0096519C">
        <w:t>:</w:t>
      </w:r>
    </w:p>
    <w:p w14:paraId="0C163A7E" w14:textId="77777777" w:rsidR="00932E96" w:rsidRPr="0096519C" w:rsidRDefault="00932E96" w:rsidP="00932E96">
      <w:pPr>
        <w:pStyle w:val="B5"/>
        <w:rPr>
          <w:lang w:eastAsia="ko-KR"/>
        </w:rPr>
      </w:pPr>
      <w:r w:rsidRPr="0096519C">
        <w:lastRenderedPageBreak/>
        <w:t>5&gt;</w:t>
      </w:r>
      <w:r w:rsidRPr="0096519C">
        <w:tab/>
      </w:r>
      <w:r w:rsidRPr="0096519C">
        <w:rPr>
          <w:rFonts w:eastAsia="PMingLiU"/>
          <w:lang w:eastAsia="zh-TW"/>
        </w:rPr>
        <w:t>select</w:t>
      </w:r>
      <w:r w:rsidRPr="0096519C">
        <w:t xml:space="preserve"> the </w:t>
      </w:r>
      <w:r w:rsidRPr="0096519C">
        <w:rPr>
          <w:i/>
        </w:rPr>
        <w:t xml:space="preserve">UAC-BarringPerCat </w:t>
      </w:r>
      <w:r w:rsidRPr="0096519C">
        <w:t>entry;</w:t>
      </w:r>
    </w:p>
    <w:p w14:paraId="4BCEABBF" w14:textId="77777777" w:rsidR="00932E96" w:rsidRPr="0096519C" w:rsidRDefault="00932E96" w:rsidP="00932E96">
      <w:pPr>
        <w:pStyle w:val="B5"/>
      </w:pPr>
      <w:r w:rsidRPr="0096519C">
        <w:rPr>
          <w:lang w:eastAsia="ko-KR"/>
        </w:rPr>
        <w:t>5</w:t>
      </w:r>
      <w:r w:rsidRPr="0096519C">
        <w:t>&gt;</w:t>
      </w:r>
      <w:r w:rsidRPr="0096519C">
        <w:tab/>
        <w:t xml:space="preserve">if the </w:t>
      </w:r>
      <w:r w:rsidRPr="0096519C">
        <w:rPr>
          <w:i/>
        </w:rPr>
        <w:t>uac-BarringInfoSetList</w:t>
      </w:r>
      <w:r w:rsidRPr="0096519C">
        <w:t xml:space="preserve"> contains a </w:t>
      </w:r>
      <w:r w:rsidRPr="0096519C">
        <w:rPr>
          <w:i/>
        </w:rPr>
        <w:t>UAC-BarringInfoSet</w:t>
      </w:r>
      <w:r w:rsidRPr="0096519C">
        <w:t xml:space="preserve"> entry corresponding to the selected </w:t>
      </w:r>
      <w:r w:rsidRPr="0096519C">
        <w:rPr>
          <w:i/>
        </w:rPr>
        <w:t>uac-barringInfoSetIndex</w:t>
      </w:r>
      <w:r w:rsidRPr="0096519C">
        <w:t xml:space="preserve"> in the </w:t>
      </w:r>
      <w:r w:rsidRPr="0096519C">
        <w:rPr>
          <w:i/>
        </w:rPr>
        <w:t>UAC-BarringPerCat</w:t>
      </w:r>
      <w:r w:rsidRPr="0096519C">
        <w:t>:</w:t>
      </w:r>
    </w:p>
    <w:p w14:paraId="529F8C29" w14:textId="77777777" w:rsidR="00932E96" w:rsidRPr="0096519C" w:rsidRDefault="00932E96" w:rsidP="00932E96">
      <w:pPr>
        <w:pStyle w:val="B6"/>
        <w:rPr>
          <w:lang w:val="en-GB"/>
        </w:rPr>
      </w:pPr>
      <w:r w:rsidRPr="0096519C">
        <w:rPr>
          <w:lang w:val="en-GB"/>
        </w:rPr>
        <w:t>6&gt;</w:t>
      </w:r>
      <w:r w:rsidRPr="0096519C">
        <w:rPr>
          <w:lang w:val="en-GB"/>
        </w:rPr>
        <w:tab/>
        <w:t xml:space="preserve">select the </w:t>
      </w:r>
      <w:r w:rsidRPr="0096519C">
        <w:rPr>
          <w:i/>
          <w:lang w:val="en-GB"/>
        </w:rPr>
        <w:t>UAC-BarringInfoSet</w:t>
      </w:r>
      <w:r w:rsidRPr="0096519C">
        <w:rPr>
          <w:lang w:val="en-GB"/>
        </w:rPr>
        <w:t xml:space="preserve"> entry;</w:t>
      </w:r>
    </w:p>
    <w:p w14:paraId="4DD0EF90" w14:textId="77777777" w:rsidR="00932E96" w:rsidRPr="0096519C" w:rsidRDefault="00932E96" w:rsidP="00932E96">
      <w:pPr>
        <w:pStyle w:val="B6"/>
        <w:rPr>
          <w:lang w:val="en-GB"/>
        </w:rPr>
      </w:pPr>
      <w:r w:rsidRPr="0096519C">
        <w:rPr>
          <w:lang w:val="en-GB"/>
        </w:rPr>
        <w:t>6&gt;</w:t>
      </w:r>
      <w:r w:rsidRPr="0096519C">
        <w:rPr>
          <w:lang w:val="en-GB"/>
        </w:rPr>
        <w:tab/>
        <w:t xml:space="preserve">perform access barring check for the Access Category as specified in 5.3.14.5, using the selected </w:t>
      </w:r>
      <w:r w:rsidRPr="0096519C">
        <w:rPr>
          <w:i/>
          <w:lang w:val="en-GB"/>
        </w:rPr>
        <w:t>UAC-BarringInfoSet</w:t>
      </w:r>
      <w:r w:rsidRPr="0096519C">
        <w:rPr>
          <w:lang w:val="en-GB"/>
        </w:rPr>
        <w:t xml:space="preserve"> as "UAC barring parameter";</w:t>
      </w:r>
    </w:p>
    <w:p w14:paraId="63834C04" w14:textId="77777777" w:rsidR="00932E96" w:rsidRPr="0096519C" w:rsidRDefault="00932E96" w:rsidP="00932E96">
      <w:pPr>
        <w:pStyle w:val="B5"/>
      </w:pPr>
      <w:r w:rsidRPr="0096519C">
        <w:rPr>
          <w:lang w:eastAsia="ko-KR"/>
        </w:rPr>
        <w:t>5</w:t>
      </w:r>
      <w:r w:rsidRPr="0096519C">
        <w:t>&gt;</w:t>
      </w:r>
      <w:r w:rsidRPr="0096519C">
        <w:tab/>
        <w:t>else:</w:t>
      </w:r>
    </w:p>
    <w:p w14:paraId="3F081417" w14:textId="77777777" w:rsidR="00932E96" w:rsidRPr="0096519C" w:rsidRDefault="00932E96" w:rsidP="00932E96">
      <w:pPr>
        <w:pStyle w:val="B6"/>
        <w:rPr>
          <w:lang w:val="en-GB"/>
        </w:rPr>
      </w:pPr>
      <w:r w:rsidRPr="0096519C">
        <w:rPr>
          <w:lang w:val="en-GB"/>
        </w:rPr>
        <w:t>6&gt;</w:t>
      </w:r>
      <w:r w:rsidRPr="0096519C">
        <w:rPr>
          <w:lang w:val="en-GB"/>
        </w:rPr>
        <w:tab/>
        <w:t>consider</w:t>
      </w:r>
      <w:r w:rsidRPr="0096519C">
        <w:rPr>
          <w:lang w:val="en-GB" w:eastAsia="ko-KR"/>
        </w:rPr>
        <w:t xml:space="preserve"> </w:t>
      </w:r>
      <w:r w:rsidRPr="0096519C">
        <w:rPr>
          <w:lang w:val="en-GB"/>
        </w:rPr>
        <w:t>the access attempt as allowed;</w:t>
      </w:r>
    </w:p>
    <w:p w14:paraId="33F779A4" w14:textId="77777777" w:rsidR="00932E96" w:rsidRPr="0096519C" w:rsidRDefault="00932E96" w:rsidP="00932E96">
      <w:pPr>
        <w:pStyle w:val="B4"/>
        <w:rPr>
          <w:lang w:eastAsia="ko-KR"/>
        </w:rPr>
      </w:pPr>
      <w:r w:rsidRPr="0096519C">
        <w:rPr>
          <w:lang w:eastAsia="ko-KR"/>
        </w:rPr>
        <w:t>4&gt;</w:t>
      </w:r>
      <w:r w:rsidRPr="0096519C">
        <w:rPr>
          <w:lang w:eastAsia="ko-KR"/>
        </w:rPr>
        <w:tab/>
        <w:t>else:</w:t>
      </w:r>
    </w:p>
    <w:p w14:paraId="380266C4" w14:textId="77777777" w:rsidR="00932E96" w:rsidRPr="0096519C" w:rsidRDefault="00932E96" w:rsidP="00932E96">
      <w:pPr>
        <w:pStyle w:val="B5"/>
      </w:pPr>
      <w:r w:rsidRPr="0096519C">
        <w:rPr>
          <w:lang w:eastAsia="ko-KR"/>
        </w:rPr>
        <w:t>5&gt;</w:t>
      </w:r>
      <w:r w:rsidRPr="0096519C">
        <w:rPr>
          <w:lang w:eastAsia="ko-KR"/>
        </w:rPr>
        <w:tab/>
        <w:t xml:space="preserve">consider </w:t>
      </w:r>
      <w:r w:rsidRPr="0096519C">
        <w:t>the access attempt as allowed;</w:t>
      </w:r>
    </w:p>
    <w:p w14:paraId="4F2D2D0B" w14:textId="77777777" w:rsidR="00932E96" w:rsidRPr="0096519C" w:rsidRDefault="00932E96" w:rsidP="00932E96">
      <w:pPr>
        <w:pStyle w:val="B3"/>
      </w:pPr>
      <w:r w:rsidRPr="0096519C">
        <w:t>3&gt;</w:t>
      </w:r>
      <w:r w:rsidRPr="0096519C">
        <w:tab/>
        <w:t xml:space="preserve">else if the </w:t>
      </w:r>
      <w:r w:rsidRPr="0096519C">
        <w:rPr>
          <w:i/>
        </w:rPr>
        <w:t>uac-ACBarringListType</w:t>
      </w:r>
      <w:r w:rsidRPr="0096519C">
        <w:t xml:space="preserve"> indicates that </w:t>
      </w:r>
      <w:r w:rsidRPr="0096519C">
        <w:rPr>
          <w:i/>
        </w:rPr>
        <w:t>uac-ImplicitACBarringList</w:t>
      </w:r>
      <w:r w:rsidRPr="0096519C">
        <w:t xml:space="preserve"> is used:</w:t>
      </w:r>
    </w:p>
    <w:p w14:paraId="1325CF8C" w14:textId="77777777" w:rsidR="00932E96" w:rsidRPr="0096519C" w:rsidRDefault="00932E96" w:rsidP="00932E96">
      <w:pPr>
        <w:pStyle w:val="B4"/>
      </w:pPr>
      <w:r w:rsidRPr="0096519C">
        <w:t>4&gt;</w:t>
      </w:r>
      <w:r w:rsidRPr="0096519C">
        <w:tab/>
      </w:r>
      <w:r w:rsidRPr="0096519C">
        <w:rPr>
          <w:lang w:eastAsia="ko-KR"/>
        </w:rPr>
        <w:t xml:space="preserve">select the </w:t>
      </w:r>
      <w:r w:rsidRPr="0096519C">
        <w:rPr>
          <w:i/>
          <w:lang w:eastAsia="ko-KR"/>
        </w:rPr>
        <w:t>uac-</w:t>
      </w:r>
      <w:r w:rsidRPr="0096519C">
        <w:rPr>
          <w:i/>
        </w:rPr>
        <w:t>BarringInfoSetIndex</w:t>
      </w:r>
      <w:r w:rsidRPr="0096519C">
        <w:t xml:space="preserve"> corresponding to the Access Category in the </w:t>
      </w:r>
      <w:r w:rsidRPr="0096519C">
        <w:rPr>
          <w:i/>
        </w:rPr>
        <w:t>uac-ImplicitACBarringList</w:t>
      </w:r>
      <w:r w:rsidRPr="0096519C">
        <w:t>;</w:t>
      </w:r>
    </w:p>
    <w:p w14:paraId="2C97EB74" w14:textId="77777777" w:rsidR="00932E96" w:rsidRPr="0096519C" w:rsidRDefault="00932E96" w:rsidP="00932E96">
      <w:pPr>
        <w:pStyle w:val="B4"/>
      </w:pPr>
      <w:r w:rsidRPr="0096519C">
        <w:t>4&gt;</w:t>
      </w:r>
      <w:r w:rsidRPr="0096519C">
        <w:tab/>
        <w:t xml:space="preserve">if the </w:t>
      </w:r>
      <w:r w:rsidRPr="0096519C">
        <w:rPr>
          <w:i/>
        </w:rPr>
        <w:t>uac-BarringInfoSetList</w:t>
      </w:r>
      <w:r w:rsidRPr="0096519C">
        <w:t xml:space="preserve"> contains the </w:t>
      </w:r>
      <w:r w:rsidRPr="0096519C">
        <w:rPr>
          <w:i/>
        </w:rPr>
        <w:t>UAC-BarringInfoSet</w:t>
      </w:r>
      <w:r w:rsidRPr="0096519C">
        <w:t xml:space="preserve"> entry corresponding to the selected </w:t>
      </w:r>
      <w:r w:rsidRPr="0096519C">
        <w:rPr>
          <w:i/>
        </w:rPr>
        <w:t>uac-BarringInfoSetIndex</w:t>
      </w:r>
      <w:r w:rsidRPr="0096519C">
        <w:t>:</w:t>
      </w:r>
    </w:p>
    <w:p w14:paraId="5B308074" w14:textId="77777777" w:rsidR="00932E96" w:rsidRPr="0096519C" w:rsidRDefault="00932E96" w:rsidP="00932E96">
      <w:pPr>
        <w:pStyle w:val="B5"/>
      </w:pPr>
      <w:r w:rsidRPr="0096519C">
        <w:t>5&gt;</w:t>
      </w:r>
      <w:r w:rsidRPr="0096519C">
        <w:tab/>
        <w:t xml:space="preserve">select the </w:t>
      </w:r>
      <w:r w:rsidRPr="0096519C">
        <w:rPr>
          <w:i/>
        </w:rPr>
        <w:t>UAC-BarringInfoSet</w:t>
      </w:r>
      <w:r w:rsidRPr="0096519C">
        <w:t xml:space="preserve"> entry;</w:t>
      </w:r>
    </w:p>
    <w:p w14:paraId="6EBCCEA2" w14:textId="77777777" w:rsidR="00932E96" w:rsidRPr="0096519C" w:rsidRDefault="00932E96" w:rsidP="00932E96">
      <w:pPr>
        <w:pStyle w:val="B5"/>
      </w:pPr>
      <w:r w:rsidRPr="0096519C">
        <w:t>5&gt;</w:t>
      </w:r>
      <w:r w:rsidRPr="0096519C">
        <w:tab/>
        <w:t xml:space="preserve">perform access barring check for the Access Category as specified in 5.3.14.5, using the selected </w:t>
      </w:r>
      <w:r w:rsidRPr="0096519C">
        <w:rPr>
          <w:i/>
        </w:rPr>
        <w:t>UAC-BarringInfoSet</w:t>
      </w:r>
      <w:r w:rsidRPr="0096519C">
        <w:t xml:space="preserve"> as "UAC barring parameter";</w:t>
      </w:r>
    </w:p>
    <w:p w14:paraId="5C501DA7" w14:textId="77777777" w:rsidR="00932E96" w:rsidRPr="0096519C" w:rsidRDefault="00932E96" w:rsidP="00932E96">
      <w:pPr>
        <w:pStyle w:val="B4"/>
      </w:pPr>
      <w:r w:rsidRPr="0096519C">
        <w:t>4&gt;</w:t>
      </w:r>
      <w:r w:rsidRPr="0096519C">
        <w:tab/>
        <w:t>else:</w:t>
      </w:r>
    </w:p>
    <w:p w14:paraId="088E72CD" w14:textId="77777777" w:rsidR="00932E96" w:rsidRPr="0096519C" w:rsidRDefault="00932E96" w:rsidP="00932E96">
      <w:pPr>
        <w:pStyle w:val="B5"/>
      </w:pPr>
      <w:r w:rsidRPr="0096519C">
        <w:t>5&gt;</w:t>
      </w:r>
      <w:r w:rsidRPr="0096519C">
        <w:tab/>
        <w:t>consider</w:t>
      </w:r>
      <w:r w:rsidRPr="0096519C">
        <w:rPr>
          <w:lang w:eastAsia="ko-KR"/>
        </w:rPr>
        <w:t xml:space="preserve"> </w:t>
      </w:r>
      <w:r w:rsidRPr="0096519C">
        <w:t>the access attempt as allowed;</w:t>
      </w:r>
    </w:p>
    <w:p w14:paraId="5BD6E1DC" w14:textId="77777777" w:rsidR="00932E96" w:rsidRPr="0096519C" w:rsidRDefault="00932E96" w:rsidP="00932E96">
      <w:pPr>
        <w:pStyle w:val="B3"/>
      </w:pPr>
      <w:r w:rsidRPr="0096519C">
        <w:t>3&gt;</w:t>
      </w:r>
      <w:r w:rsidRPr="0096519C">
        <w:tab/>
        <w:t>else:</w:t>
      </w:r>
    </w:p>
    <w:p w14:paraId="5DA3A863" w14:textId="77777777" w:rsidR="00932E96" w:rsidRPr="0096519C" w:rsidRDefault="00932E96" w:rsidP="00932E96">
      <w:pPr>
        <w:pStyle w:val="B4"/>
      </w:pPr>
      <w:r w:rsidRPr="0096519C">
        <w:t>4&gt;</w:t>
      </w:r>
      <w:r w:rsidRPr="0096519C">
        <w:tab/>
        <w:t>consider the access attempt as allowed;</w:t>
      </w:r>
    </w:p>
    <w:p w14:paraId="6A7FB448" w14:textId="77777777" w:rsidR="00932E96" w:rsidRPr="0096519C" w:rsidRDefault="00932E96" w:rsidP="00932E96">
      <w:pPr>
        <w:pStyle w:val="B1"/>
      </w:pPr>
      <w:r w:rsidRPr="0096519C">
        <w:rPr>
          <w:lang w:eastAsia="ko-KR"/>
        </w:rPr>
        <w:t>1</w:t>
      </w:r>
      <w:r w:rsidRPr="0096519C">
        <w:t>&gt;</w:t>
      </w:r>
      <w:r w:rsidRPr="0096519C">
        <w:tab/>
        <w:t xml:space="preserve">if the access </w:t>
      </w:r>
      <w:r w:rsidRPr="0096519C">
        <w:rPr>
          <w:rFonts w:eastAsia="PMingLiU"/>
          <w:lang w:eastAsia="zh-TW"/>
        </w:rPr>
        <w:t>barring check was requested</w:t>
      </w:r>
      <w:r w:rsidRPr="0096519C">
        <w:t xml:space="preserve"> by upper layers:</w:t>
      </w:r>
    </w:p>
    <w:p w14:paraId="40341196" w14:textId="77777777" w:rsidR="00932E96" w:rsidRPr="0096519C" w:rsidRDefault="00932E96" w:rsidP="00932E96">
      <w:pPr>
        <w:pStyle w:val="B2"/>
      </w:pPr>
      <w:r w:rsidRPr="0096519C">
        <w:rPr>
          <w:lang w:eastAsia="ko-KR"/>
        </w:rPr>
        <w:t>2</w:t>
      </w:r>
      <w:r w:rsidRPr="0096519C">
        <w:t>&gt;</w:t>
      </w:r>
      <w:r w:rsidRPr="0096519C">
        <w:tab/>
        <w:t>if the access attempt is considered as barred:</w:t>
      </w:r>
    </w:p>
    <w:p w14:paraId="289382C2" w14:textId="77777777" w:rsidR="00932E96" w:rsidRPr="0096519C" w:rsidRDefault="00932E96" w:rsidP="00932E96">
      <w:pPr>
        <w:pStyle w:val="B3"/>
        <w:rPr>
          <w:lang w:eastAsia="zh-TW"/>
        </w:rPr>
      </w:pPr>
      <w:r w:rsidRPr="0096519C">
        <w:rPr>
          <w:lang w:eastAsia="zh-TW"/>
        </w:rPr>
        <w:t>3&gt;</w:t>
      </w:r>
      <w:r w:rsidRPr="0096519C">
        <w:rPr>
          <w:lang w:eastAsia="zh-TW"/>
        </w:rPr>
        <w:tab/>
        <w:t>if timer T302 is running:</w:t>
      </w:r>
    </w:p>
    <w:p w14:paraId="3E0C0918" w14:textId="77777777" w:rsidR="00932E96" w:rsidRPr="0096519C" w:rsidRDefault="00932E96" w:rsidP="00932E96">
      <w:pPr>
        <w:pStyle w:val="B4"/>
      </w:pPr>
      <w:r w:rsidRPr="0096519C">
        <w:t>4&gt;</w:t>
      </w:r>
      <w:r w:rsidRPr="0096519C">
        <w:tab/>
        <w:t>if timer T390 is running for Access Category '2':</w:t>
      </w:r>
    </w:p>
    <w:p w14:paraId="6EC5B588" w14:textId="77777777" w:rsidR="00932E96" w:rsidRPr="0096519C" w:rsidRDefault="00932E96" w:rsidP="00932E96">
      <w:pPr>
        <w:pStyle w:val="B5"/>
      </w:pPr>
      <w:r w:rsidRPr="0096519C">
        <w:t>5&gt;</w:t>
      </w:r>
      <w:r w:rsidRPr="0096519C">
        <w:tab/>
        <w:t>inform the upper layer that access barring is applicable for all access categories except categories '0', upon which the procedure ends;</w:t>
      </w:r>
    </w:p>
    <w:p w14:paraId="31D21E1D" w14:textId="77777777" w:rsidR="00932E96" w:rsidRPr="0096519C" w:rsidRDefault="00932E96" w:rsidP="00932E96">
      <w:pPr>
        <w:pStyle w:val="B4"/>
      </w:pPr>
      <w:r w:rsidRPr="0096519C">
        <w:t>4&gt;</w:t>
      </w:r>
      <w:r w:rsidRPr="0096519C">
        <w:tab/>
        <w:t>else</w:t>
      </w:r>
    </w:p>
    <w:p w14:paraId="64DA142D" w14:textId="77777777" w:rsidR="00932E96" w:rsidRPr="0096519C" w:rsidRDefault="00932E96" w:rsidP="00932E96">
      <w:pPr>
        <w:pStyle w:val="B5"/>
      </w:pPr>
      <w:r w:rsidRPr="0096519C">
        <w:t>5&gt;</w:t>
      </w:r>
      <w:r w:rsidRPr="0096519C">
        <w:tab/>
        <w:t>inform the upper layer that access barring is applicable for all access categories except categories '0' and '2', upon which the procedure ends;</w:t>
      </w:r>
    </w:p>
    <w:p w14:paraId="1D44F3CB" w14:textId="77777777" w:rsidR="00932E96" w:rsidRPr="0096519C" w:rsidRDefault="00932E96" w:rsidP="00932E96">
      <w:pPr>
        <w:pStyle w:val="B3"/>
      </w:pPr>
      <w:r w:rsidRPr="0096519C">
        <w:t>3&gt;</w:t>
      </w:r>
      <w:r w:rsidRPr="0096519C">
        <w:tab/>
        <w:t>else:</w:t>
      </w:r>
    </w:p>
    <w:p w14:paraId="7949665E" w14:textId="77777777" w:rsidR="00932E96" w:rsidRPr="0096519C" w:rsidRDefault="00932E96" w:rsidP="00932E96">
      <w:pPr>
        <w:pStyle w:val="B4"/>
      </w:pPr>
      <w:r w:rsidRPr="0096519C">
        <w:t>4&gt;</w:t>
      </w:r>
      <w:r w:rsidRPr="0096519C">
        <w:tab/>
        <w:t>inform upper layers that the access attempt for the Access Category is barred, upon which the procedure ends;</w:t>
      </w:r>
    </w:p>
    <w:p w14:paraId="0FE92A20" w14:textId="77777777" w:rsidR="00932E96" w:rsidRPr="0096519C" w:rsidRDefault="00932E96" w:rsidP="00932E96">
      <w:pPr>
        <w:pStyle w:val="B2"/>
        <w:rPr>
          <w:lang w:eastAsia="zh-TW"/>
        </w:rPr>
      </w:pPr>
      <w:r w:rsidRPr="0096519C">
        <w:rPr>
          <w:lang w:eastAsia="zh-TW"/>
        </w:rPr>
        <w:t>2&gt;</w:t>
      </w:r>
      <w:r w:rsidRPr="0096519C">
        <w:rPr>
          <w:lang w:eastAsia="zh-TW"/>
        </w:rPr>
        <w:tab/>
        <w:t>else:</w:t>
      </w:r>
    </w:p>
    <w:p w14:paraId="7F01B868" w14:textId="77777777" w:rsidR="00932E96" w:rsidRPr="0096519C" w:rsidRDefault="00932E96" w:rsidP="00932E96">
      <w:pPr>
        <w:pStyle w:val="B3"/>
        <w:rPr>
          <w:lang w:eastAsia="zh-TW"/>
        </w:rPr>
      </w:pPr>
      <w:r w:rsidRPr="0096519C">
        <w:rPr>
          <w:lang w:eastAsia="zh-TW"/>
        </w:rPr>
        <w:t>3&gt;</w:t>
      </w:r>
      <w:r w:rsidRPr="0096519C">
        <w:rPr>
          <w:lang w:eastAsia="zh-TW"/>
        </w:rPr>
        <w:tab/>
        <w:t>inform upper layers that the access attempt for the Access Category is allowed, upon which the procedure ends;</w:t>
      </w:r>
    </w:p>
    <w:p w14:paraId="000C6320" w14:textId="77777777" w:rsidR="00932E96" w:rsidRPr="0096519C" w:rsidRDefault="00932E96" w:rsidP="00932E96">
      <w:pPr>
        <w:pStyle w:val="B1"/>
        <w:rPr>
          <w:lang w:eastAsia="zh-TW"/>
        </w:rPr>
      </w:pPr>
      <w:r w:rsidRPr="0096519C">
        <w:rPr>
          <w:lang w:eastAsia="zh-TW"/>
        </w:rPr>
        <w:t>1&gt;</w:t>
      </w:r>
      <w:r w:rsidRPr="0096519C">
        <w:rPr>
          <w:lang w:eastAsia="zh-TW"/>
        </w:rPr>
        <w:tab/>
        <w:t>else:</w:t>
      </w:r>
    </w:p>
    <w:p w14:paraId="7643611E" w14:textId="77777777" w:rsidR="00932E96" w:rsidRPr="0096519C" w:rsidRDefault="00932E96" w:rsidP="00932E96">
      <w:pPr>
        <w:pStyle w:val="B2"/>
        <w:rPr>
          <w:lang w:eastAsia="zh-TW"/>
        </w:rPr>
      </w:pPr>
      <w:r w:rsidRPr="0096519C">
        <w:rPr>
          <w:lang w:eastAsia="zh-TW"/>
        </w:rPr>
        <w:t>2&gt;</w:t>
      </w:r>
      <w:r w:rsidRPr="0096519C">
        <w:rPr>
          <w:lang w:eastAsia="zh-TW"/>
        </w:rPr>
        <w:tab/>
        <w:t>the procedure ends.</w:t>
      </w:r>
    </w:p>
    <w:p w14:paraId="3252BF22" w14:textId="77777777" w:rsidR="00D73CA3" w:rsidRPr="002C0E0E" w:rsidRDefault="00D73CA3" w:rsidP="00D73CA3">
      <w:pPr>
        <w:rPr>
          <w:color w:val="FF0000"/>
          <w:sz w:val="96"/>
          <w:szCs w:val="96"/>
        </w:rPr>
      </w:pPr>
      <w:r w:rsidRPr="002C0E0E">
        <w:rPr>
          <w:color w:val="FF0000"/>
          <w:sz w:val="96"/>
          <w:szCs w:val="96"/>
        </w:rPr>
        <w:lastRenderedPageBreak/>
        <w:t>*****</w:t>
      </w:r>
      <w:r>
        <w:rPr>
          <w:color w:val="FF0000"/>
          <w:sz w:val="96"/>
          <w:szCs w:val="96"/>
        </w:rPr>
        <w:t>***</w:t>
      </w:r>
      <w:r w:rsidRPr="002C0E0E">
        <w:rPr>
          <w:color w:val="FF0000"/>
          <w:sz w:val="96"/>
          <w:szCs w:val="96"/>
        </w:rPr>
        <w:t>**</w:t>
      </w:r>
    </w:p>
    <w:p w14:paraId="07557624" w14:textId="77777777" w:rsidR="006974C7" w:rsidRPr="0096519C" w:rsidRDefault="006974C7" w:rsidP="006974C7">
      <w:pPr>
        <w:pStyle w:val="Heading4"/>
      </w:pPr>
      <w:bookmarkStart w:id="18" w:name="_Toc20425818"/>
      <w:r w:rsidRPr="0096519C">
        <w:t>5.5.5.1</w:t>
      </w:r>
      <w:r w:rsidRPr="0096519C">
        <w:tab/>
        <w:t>General</w:t>
      </w:r>
      <w:bookmarkEnd w:id="18"/>
    </w:p>
    <w:p w14:paraId="74A1EDC9" w14:textId="77777777" w:rsidR="006974C7" w:rsidRPr="0096519C" w:rsidRDefault="006974C7" w:rsidP="006974C7">
      <w:pPr>
        <w:pStyle w:val="TH"/>
      </w:pPr>
      <w:r w:rsidRPr="0096519C">
        <w:rPr>
          <w:noProof/>
        </w:rPr>
        <w:object w:dxaOrig="3465" w:dyaOrig="1575" w14:anchorId="39E7A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05pt" o:ole="">
            <v:imagedata r:id="rId12" o:title=""/>
          </v:shape>
          <o:OLEObject Type="Embed" ProgID="Mscgen.Chart" ShapeID="_x0000_i1025" DrawAspect="Content" ObjectID="_1634706170" r:id="rId13"/>
        </w:object>
      </w:r>
    </w:p>
    <w:p w14:paraId="032C2665" w14:textId="77777777" w:rsidR="006974C7" w:rsidRPr="0096519C" w:rsidRDefault="006974C7" w:rsidP="006974C7">
      <w:pPr>
        <w:pStyle w:val="TF"/>
      </w:pPr>
      <w:r w:rsidRPr="0096519C">
        <w:t>Figure 5.5.5.1-1: Measurement reporting</w:t>
      </w:r>
    </w:p>
    <w:p w14:paraId="4FC9933C" w14:textId="77777777" w:rsidR="006974C7" w:rsidRPr="0096519C" w:rsidRDefault="006974C7" w:rsidP="006974C7">
      <w:r w:rsidRPr="0096519C">
        <w:t>The purpose of this procedure is to transfer measurement results from the UE to the network. The UE shall initiate this procedure only after successful AS security activation.</w:t>
      </w:r>
    </w:p>
    <w:p w14:paraId="03223487" w14:textId="77777777" w:rsidR="006974C7" w:rsidRPr="0096519C" w:rsidRDefault="006974C7" w:rsidP="006974C7">
      <w:bookmarkStart w:id="19" w:name="_Hlk946016"/>
      <w:r w:rsidRPr="0096519C">
        <w:t xml:space="preserve">For the </w:t>
      </w:r>
      <w:r w:rsidRPr="0096519C">
        <w:rPr>
          <w:i/>
        </w:rPr>
        <w:t>measId</w:t>
      </w:r>
      <w:r w:rsidRPr="0096519C">
        <w:t xml:space="preserve"> for which the measurement reporting procedure was triggered, the UE shall set the </w:t>
      </w:r>
      <w:r w:rsidRPr="0096519C">
        <w:rPr>
          <w:i/>
        </w:rPr>
        <w:t>measResults</w:t>
      </w:r>
      <w:r w:rsidRPr="0096519C">
        <w:t xml:space="preserve"> within the </w:t>
      </w:r>
      <w:r w:rsidRPr="0096519C">
        <w:rPr>
          <w:i/>
        </w:rPr>
        <w:t>MeasurementReport</w:t>
      </w:r>
      <w:r w:rsidRPr="0096519C">
        <w:t xml:space="preserve"> message as follows:</w:t>
      </w:r>
    </w:p>
    <w:p w14:paraId="5245CD59" w14:textId="77777777" w:rsidR="006974C7" w:rsidRPr="0096519C" w:rsidRDefault="006974C7" w:rsidP="006974C7">
      <w:pPr>
        <w:pStyle w:val="B1"/>
      </w:pPr>
      <w:r w:rsidRPr="0096519C">
        <w:t>1&gt;</w:t>
      </w:r>
      <w:r w:rsidRPr="0096519C">
        <w:tab/>
        <w:t xml:space="preserve">set the </w:t>
      </w:r>
      <w:r w:rsidRPr="0096519C">
        <w:rPr>
          <w:i/>
        </w:rPr>
        <w:t>measId</w:t>
      </w:r>
      <w:r w:rsidRPr="0096519C">
        <w:t xml:space="preserve"> to the measurement identity that triggered the measurement reporting;</w:t>
      </w:r>
    </w:p>
    <w:p w14:paraId="5AE3B2EA" w14:textId="77777777" w:rsidR="006974C7" w:rsidRPr="0096519C" w:rsidRDefault="006974C7" w:rsidP="006974C7">
      <w:pPr>
        <w:pStyle w:val="B1"/>
        <w:rPr>
          <w:rFonts w:eastAsia="MS PGothic"/>
          <w:i/>
          <w:iCs/>
        </w:rPr>
      </w:pPr>
      <w:r w:rsidRPr="0096519C">
        <w:rPr>
          <w:rFonts w:eastAsia="MS PGothic"/>
        </w:rPr>
        <w:t>1&gt;</w:t>
      </w:r>
      <w:r w:rsidRPr="0096519C">
        <w:rPr>
          <w:rFonts w:eastAsia="MS PGothic"/>
        </w:rPr>
        <w:tab/>
        <w:t xml:space="preserve">for each serving cell configured with </w:t>
      </w:r>
      <w:r w:rsidRPr="0096519C">
        <w:rPr>
          <w:i/>
        </w:rPr>
        <w:t>servingCellMO</w:t>
      </w:r>
      <w:r w:rsidRPr="0096519C">
        <w:rPr>
          <w:rFonts w:eastAsia="MS PGothic"/>
          <w:iCs/>
        </w:rPr>
        <w:t>:</w:t>
      </w:r>
    </w:p>
    <w:p w14:paraId="6C5394D8" w14:textId="77777777" w:rsidR="006974C7" w:rsidRPr="0096519C" w:rsidRDefault="006974C7" w:rsidP="006974C7">
      <w:pPr>
        <w:pStyle w:val="B2"/>
        <w:rPr>
          <w:rFonts w:eastAsia="MS PGothic"/>
        </w:rPr>
      </w:pPr>
      <w:r w:rsidRPr="0096519C">
        <w:rPr>
          <w:rFonts w:eastAsia="MS PGothic"/>
        </w:rPr>
        <w:t>2&gt;</w:t>
      </w:r>
      <w:r w:rsidRPr="0096519C">
        <w:rPr>
          <w:rFonts w:eastAsia="MS PGothic"/>
        </w:rPr>
        <w:tab/>
        <w:t xml:space="preserve">if the </w:t>
      </w:r>
      <w:r w:rsidRPr="0096519C">
        <w:rPr>
          <w:i/>
        </w:rPr>
        <w:t>reportConfig</w:t>
      </w:r>
      <w:r w:rsidRPr="0096519C">
        <w:t xml:space="preserve"> associated with the </w:t>
      </w:r>
      <w:r w:rsidRPr="0096519C">
        <w:rPr>
          <w:i/>
        </w:rPr>
        <w:t>measId</w:t>
      </w:r>
      <w:r w:rsidRPr="0096519C">
        <w:t xml:space="preserve"> that triggered the measurement reporting includes</w:t>
      </w:r>
      <w:r w:rsidRPr="0096519C">
        <w:rPr>
          <w:rFonts w:eastAsia="MS PGothic"/>
        </w:rPr>
        <w:t xml:space="preserve"> </w:t>
      </w:r>
      <w:r w:rsidRPr="0096519C">
        <w:rPr>
          <w:rFonts w:eastAsia="MS PGothic"/>
          <w:i/>
          <w:iCs/>
        </w:rPr>
        <w:t>rsType</w:t>
      </w:r>
      <w:r w:rsidRPr="0096519C">
        <w:rPr>
          <w:rFonts w:eastAsia="MS PGothic"/>
          <w:iCs/>
        </w:rPr>
        <w:t>:</w:t>
      </w:r>
    </w:p>
    <w:p w14:paraId="5D821A81" w14:textId="77777777" w:rsidR="006974C7" w:rsidRPr="0096519C" w:rsidRDefault="006974C7" w:rsidP="006974C7">
      <w:pPr>
        <w:pStyle w:val="B3"/>
        <w:rPr>
          <w:rFonts w:eastAsia="MS PGothic"/>
        </w:rPr>
      </w:pPr>
      <w:r w:rsidRPr="0096519C">
        <w:rPr>
          <w:rFonts w:eastAsia="MS PGothic"/>
        </w:rPr>
        <w:t>3&gt;</w:t>
      </w:r>
      <w:r w:rsidRPr="0096519C">
        <w:rPr>
          <w:rFonts w:eastAsia="MS PGothic"/>
        </w:rPr>
        <w:tab/>
        <w:t xml:space="preserve">if the serving cell measurements based on the </w:t>
      </w:r>
      <w:r w:rsidRPr="0096519C">
        <w:rPr>
          <w:rFonts w:eastAsia="MS PGothic"/>
          <w:i/>
          <w:iCs/>
        </w:rPr>
        <w:t xml:space="preserve">rsType </w:t>
      </w:r>
      <w:r w:rsidRPr="0096519C">
        <w:rPr>
          <w:rFonts w:eastAsia="MS PGothic"/>
          <w:iCs/>
        </w:rPr>
        <w:t xml:space="preserve">included in the </w:t>
      </w:r>
      <w:r w:rsidRPr="0096519C">
        <w:rPr>
          <w:i/>
        </w:rPr>
        <w:t>reportConfig</w:t>
      </w:r>
      <w:r w:rsidRPr="0096519C">
        <w:t xml:space="preserve"> </w:t>
      </w:r>
      <w:r w:rsidRPr="0096519C">
        <w:rPr>
          <w:rFonts w:eastAsia="MS PGothic"/>
          <w:iCs/>
        </w:rPr>
        <w:t>that triggered the measurement report are available:</w:t>
      </w:r>
    </w:p>
    <w:p w14:paraId="633FA067" w14:textId="77777777" w:rsidR="006974C7" w:rsidRPr="0096519C" w:rsidRDefault="006974C7" w:rsidP="006974C7">
      <w:pPr>
        <w:pStyle w:val="B4"/>
        <w:rPr>
          <w:rFonts w:eastAsia="MS PGothic"/>
        </w:rPr>
      </w:pPr>
      <w:r w:rsidRPr="0096519C">
        <w:rPr>
          <w:rFonts w:eastAsia="MS PGothic"/>
        </w:rPr>
        <w:t>4&gt;</w:t>
      </w:r>
      <w:r w:rsidRPr="0096519C">
        <w:rPr>
          <w:rFonts w:eastAsia="MS PGothic"/>
        </w:rPr>
        <w:tab/>
        <w:t xml:space="preserve">set the </w:t>
      </w:r>
      <w:r w:rsidRPr="0096519C">
        <w:rPr>
          <w:rFonts w:eastAsia="MS PGothic"/>
          <w:i/>
          <w:iCs/>
        </w:rPr>
        <w:t>measResultServingCell</w:t>
      </w:r>
      <w:r w:rsidRPr="0096519C">
        <w:rPr>
          <w:rFonts w:eastAsia="MS PGothic"/>
        </w:rPr>
        <w:t xml:space="preserve"> within </w:t>
      </w:r>
      <w:r w:rsidRPr="0096519C">
        <w:rPr>
          <w:rFonts w:eastAsia="MS PGothic"/>
          <w:i/>
          <w:iCs/>
        </w:rPr>
        <w:t>measResultServingMOList</w:t>
      </w:r>
      <w:r w:rsidRPr="0096519C">
        <w:rPr>
          <w:rFonts w:eastAsia="MS PGothic"/>
        </w:rPr>
        <w:t xml:space="preserve"> to include RSRP, RSRQ and the available SINR of the serving cell, derived based on the </w:t>
      </w:r>
      <w:r w:rsidRPr="0096519C">
        <w:rPr>
          <w:rFonts w:eastAsia="MS PGothic"/>
          <w:i/>
          <w:iCs/>
        </w:rPr>
        <w:t>rsType</w:t>
      </w:r>
      <w:r w:rsidRPr="0096519C">
        <w:rPr>
          <w:rFonts w:eastAsia="MS PGothic"/>
        </w:rPr>
        <w:t xml:space="preserve"> included in the </w:t>
      </w:r>
      <w:r w:rsidRPr="0096519C">
        <w:rPr>
          <w:rFonts w:eastAsia="MS PGothic"/>
          <w:i/>
          <w:iCs/>
        </w:rPr>
        <w:t xml:space="preserve">reportConfig </w:t>
      </w:r>
      <w:r w:rsidRPr="0096519C">
        <w:rPr>
          <w:rFonts w:eastAsia="MS PGothic"/>
          <w:iCs/>
        </w:rPr>
        <w:t>that triggered the measurement report;</w:t>
      </w:r>
    </w:p>
    <w:p w14:paraId="1AF96B95" w14:textId="77777777" w:rsidR="006974C7" w:rsidRPr="0096519C" w:rsidRDefault="006974C7" w:rsidP="006974C7">
      <w:pPr>
        <w:pStyle w:val="B2"/>
        <w:rPr>
          <w:rFonts w:eastAsia="MS PGothic"/>
        </w:rPr>
      </w:pPr>
      <w:r w:rsidRPr="0096519C">
        <w:rPr>
          <w:rFonts w:eastAsia="MS PGothic"/>
        </w:rPr>
        <w:t>2&gt;</w:t>
      </w:r>
      <w:r w:rsidRPr="0096519C">
        <w:rPr>
          <w:rFonts w:eastAsia="MS PGothic"/>
        </w:rPr>
        <w:tab/>
        <w:t>else</w:t>
      </w:r>
      <w:r w:rsidRPr="0096519C">
        <w:rPr>
          <w:rFonts w:eastAsia="MS PGothic"/>
          <w:iCs/>
        </w:rPr>
        <w:t>:</w:t>
      </w:r>
    </w:p>
    <w:p w14:paraId="6DA0F6A3" w14:textId="77777777" w:rsidR="006974C7" w:rsidRPr="0096519C" w:rsidRDefault="006974C7" w:rsidP="006974C7">
      <w:pPr>
        <w:pStyle w:val="B3"/>
        <w:rPr>
          <w:rFonts w:eastAsia="MS PGothic"/>
          <w:lang w:eastAsia="ko-KR"/>
        </w:rPr>
      </w:pPr>
      <w:r w:rsidRPr="0096519C">
        <w:rPr>
          <w:rFonts w:eastAsia="MS PGothic"/>
          <w:lang w:eastAsia="ko-KR"/>
        </w:rPr>
        <w:t>3&gt;</w:t>
      </w:r>
      <w:r w:rsidRPr="0096519C">
        <w:rPr>
          <w:rFonts w:eastAsia="MS PGothic"/>
          <w:lang w:eastAsia="ko-KR"/>
        </w:rPr>
        <w:tab/>
      </w:r>
      <w:r w:rsidRPr="0096519C">
        <w:rPr>
          <w:rFonts w:eastAsia="MS PGothic"/>
        </w:rPr>
        <w:t>if SSB based serving cell measurements are available:</w:t>
      </w:r>
    </w:p>
    <w:p w14:paraId="5322BE4E" w14:textId="77777777" w:rsidR="006974C7" w:rsidRPr="0096519C" w:rsidRDefault="006974C7" w:rsidP="006974C7">
      <w:pPr>
        <w:pStyle w:val="B4"/>
      </w:pPr>
      <w:r w:rsidRPr="0096519C">
        <w:t>4&gt;</w:t>
      </w:r>
      <w:r w:rsidRPr="0096519C">
        <w:tab/>
      </w:r>
      <w:r w:rsidRPr="0096519C">
        <w:rPr>
          <w:rFonts w:eastAsia="MS PGothic"/>
        </w:rPr>
        <w:t xml:space="preserve">set the </w:t>
      </w:r>
      <w:r w:rsidRPr="0096519C">
        <w:rPr>
          <w:rFonts w:eastAsia="MS PGothic"/>
          <w:i/>
          <w:iCs/>
        </w:rPr>
        <w:t>measResultServingCell</w:t>
      </w:r>
      <w:r w:rsidRPr="0096519C">
        <w:rPr>
          <w:rFonts w:eastAsia="MS PGothic"/>
        </w:rPr>
        <w:t xml:space="preserve"> within </w:t>
      </w:r>
      <w:r w:rsidRPr="0096519C">
        <w:rPr>
          <w:rFonts w:eastAsia="MS PGothic"/>
          <w:i/>
          <w:iCs/>
        </w:rPr>
        <w:t>measResultServingMOList</w:t>
      </w:r>
      <w:r w:rsidRPr="0096519C">
        <w:rPr>
          <w:rFonts w:eastAsia="MS PGothic"/>
        </w:rPr>
        <w:t xml:space="preserve"> to include RSRP, RSRQ and the available SINR of the serving cell, derived based on SSB</w:t>
      </w:r>
      <w:r w:rsidRPr="0096519C">
        <w:t>;</w:t>
      </w:r>
    </w:p>
    <w:p w14:paraId="76EB902C" w14:textId="77777777" w:rsidR="006974C7" w:rsidRPr="0096519C" w:rsidRDefault="006974C7" w:rsidP="006974C7">
      <w:pPr>
        <w:pStyle w:val="B3"/>
        <w:rPr>
          <w:rFonts w:eastAsia="MS PGothic"/>
        </w:rPr>
      </w:pPr>
      <w:r w:rsidRPr="0096519C">
        <w:rPr>
          <w:rFonts w:eastAsia="MS PGothic"/>
        </w:rPr>
        <w:t>3&gt;</w:t>
      </w:r>
      <w:r w:rsidRPr="0096519C">
        <w:rPr>
          <w:rFonts w:eastAsia="MS PGothic"/>
        </w:rPr>
        <w:tab/>
        <w:t>else if CSI-RS based serving cell measurements are available:</w:t>
      </w:r>
    </w:p>
    <w:p w14:paraId="4606E005" w14:textId="77777777" w:rsidR="006974C7" w:rsidRPr="0096519C" w:rsidRDefault="006974C7" w:rsidP="006974C7">
      <w:pPr>
        <w:pStyle w:val="B4"/>
        <w:rPr>
          <w:rFonts w:eastAsia="MS PGothic"/>
        </w:rPr>
      </w:pPr>
      <w:r w:rsidRPr="0096519C">
        <w:t>4&gt;</w:t>
      </w:r>
      <w:r w:rsidRPr="0096519C">
        <w:tab/>
      </w:r>
      <w:r w:rsidRPr="0096519C">
        <w:rPr>
          <w:rFonts w:eastAsia="MS PGothic"/>
        </w:rPr>
        <w:t xml:space="preserve">set the </w:t>
      </w:r>
      <w:r w:rsidRPr="0096519C">
        <w:rPr>
          <w:rFonts w:eastAsia="MS PGothic"/>
          <w:i/>
          <w:iCs/>
        </w:rPr>
        <w:t>measResultServingCell</w:t>
      </w:r>
      <w:r w:rsidRPr="0096519C">
        <w:rPr>
          <w:rFonts w:eastAsia="MS PGothic"/>
        </w:rPr>
        <w:t xml:space="preserve"> within </w:t>
      </w:r>
      <w:r w:rsidRPr="0096519C">
        <w:rPr>
          <w:rFonts w:eastAsia="MS PGothic"/>
          <w:i/>
          <w:iCs/>
        </w:rPr>
        <w:t>measResultServingMOList</w:t>
      </w:r>
      <w:r w:rsidRPr="0096519C">
        <w:rPr>
          <w:rFonts w:eastAsia="MS PGothic"/>
        </w:rPr>
        <w:t xml:space="preserve"> to include RSRP, RSRQ and the available SINR of the serving cell, derived based on CSI-RS;</w:t>
      </w:r>
    </w:p>
    <w:p w14:paraId="10CCF95C" w14:textId="77777777" w:rsidR="006974C7" w:rsidRPr="0096519C" w:rsidRDefault="006974C7" w:rsidP="006974C7">
      <w:pPr>
        <w:pStyle w:val="B1"/>
      </w:pPr>
      <w:r w:rsidRPr="0096519C">
        <w:t>1&gt;</w:t>
      </w:r>
      <w:r w:rsidRPr="0096519C">
        <w:tab/>
        <w:t xml:space="preserve">set the </w:t>
      </w:r>
      <w:r w:rsidRPr="0096519C">
        <w:rPr>
          <w:i/>
        </w:rPr>
        <w:t>servCellId</w:t>
      </w:r>
      <w:r w:rsidRPr="0096519C" w:rsidDel="008D6790">
        <w:rPr>
          <w:i/>
        </w:rPr>
        <w:t xml:space="preserve"> </w:t>
      </w:r>
      <w:r w:rsidRPr="0096519C">
        <w:t xml:space="preserve">within </w:t>
      </w:r>
      <w:r w:rsidRPr="0096519C">
        <w:rPr>
          <w:i/>
        </w:rPr>
        <w:t>measResultServingMOList</w:t>
      </w:r>
      <w:r w:rsidRPr="0096519C">
        <w:t xml:space="preserve"> to include each NR serving cell that is configured with </w:t>
      </w:r>
      <w:r w:rsidRPr="0096519C">
        <w:rPr>
          <w:i/>
        </w:rPr>
        <w:t>servingCellMO</w:t>
      </w:r>
      <w:r w:rsidRPr="0096519C">
        <w:t>, if any;</w:t>
      </w:r>
    </w:p>
    <w:p w14:paraId="2286F439" w14:textId="77777777" w:rsidR="006974C7" w:rsidRPr="0096519C" w:rsidRDefault="006974C7" w:rsidP="006974C7">
      <w:pPr>
        <w:pStyle w:val="B1"/>
      </w:pPr>
      <w:r w:rsidRPr="0096519C">
        <w:t>1&gt;</w:t>
      </w:r>
      <w:r w:rsidRPr="0096519C">
        <w:tab/>
        <w:t xml:space="preserve">if the </w:t>
      </w:r>
      <w:r w:rsidRPr="0096519C">
        <w:rPr>
          <w:i/>
        </w:rPr>
        <w:t>reportConfig</w:t>
      </w:r>
      <w:r w:rsidRPr="0096519C">
        <w:t xml:space="preserve"> associated with the </w:t>
      </w:r>
      <w:r w:rsidRPr="0096519C">
        <w:rPr>
          <w:i/>
        </w:rPr>
        <w:t>measId</w:t>
      </w:r>
      <w:r w:rsidRPr="0096519C">
        <w:t xml:space="preserve"> that triggered the measurement reporting includes </w:t>
      </w:r>
      <w:r w:rsidRPr="0096519C">
        <w:rPr>
          <w:i/>
        </w:rPr>
        <w:t>reportQuantityRS-Indexes</w:t>
      </w:r>
      <w:r w:rsidRPr="0096519C">
        <w:t xml:space="preserve"> and </w:t>
      </w:r>
      <w:r w:rsidRPr="0096519C">
        <w:rPr>
          <w:i/>
        </w:rPr>
        <w:t>maxNrofRS-IndexesToReport</w:t>
      </w:r>
      <w:r w:rsidRPr="0096519C">
        <w:t>:</w:t>
      </w:r>
    </w:p>
    <w:p w14:paraId="2E53F238" w14:textId="77777777" w:rsidR="006974C7" w:rsidRPr="0096519C" w:rsidRDefault="006974C7" w:rsidP="006974C7">
      <w:pPr>
        <w:pStyle w:val="B2"/>
      </w:pPr>
      <w:r w:rsidRPr="0096519C">
        <w:t>2&gt;</w:t>
      </w:r>
      <w:r w:rsidRPr="0096519C">
        <w:tab/>
        <w:t xml:space="preserve">for each serving cell configured with </w:t>
      </w:r>
      <w:r w:rsidRPr="0096519C">
        <w:rPr>
          <w:i/>
        </w:rPr>
        <w:t>servingCellMO</w:t>
      </w:r>
      <w:r w:rsidRPr="0096519C">
        <w:t xml:space="preserve">, include beam measurement information according to the associated </w:t>
      </w:r>
      <w:r w:rsidRPr="0096519C">
        <w:rPr>
          <w:i/>
        </w:rPr>
        <w:t xml:space="preserve">reportConfig </w:t>
      </w:r>
      <w:r w:rsidRPr="0096519C">
        <w:t>as described in 5.5.5.2;</w:t>
      </w:r>
    </w:p>
    <w:p w14:paraId="65801B11" w14:textId="77777777" w:rsidR="006974C7" w:rsidRPr="0096519C" w:rsidRDefault="006974C7" w:rsidP="006974C7">
      <w:pPr>
        <w:pStyle w:val="B1"/>
      </w:pPr>
      <w:bookmarkStart w:id="20" w:name="_Hlk1592210"/>
      <w:r w:rsidRPr="0096519C">
        <w:t>1&gt;</w:t>
      </w:r>
      <w:r w:rsidRPr="0096519C">
        <w:tab/>
        <w:t xml:space="preserve">if the </w:t>
      </w:r>
      <w:r w:rsidRPr="0096519C">
        <w:rPr>
          <w:i/>
        </w:rPr>
        <w:t>reportConfig</w:t>
      </w:r>
      <w:r w:rsidRPr="0096519C">
        <w:t xml:space="preserve"> associated with the </w:t>
      </w:r>
      <w:r w:rsidRPr="0096519C">
        <w:rPr>
          <w:i/>
        </w:rPr>
        <w:t>measId</w:t>
      </w:r>
      <w:r w:rsidRPr="0096519C">
        <w:t xml:space="preserve"> that triggered the measurement reporting includes </w:t>
      </w:r>
      <w:r w:rsidRPr="0096519C">
        <w:rPr>
          <w:i/>
        </w:rPr>
        <w:t>reportAddNeighMeas</w:t>
      </w:r>
      <w:r w:rsidRPr="0096519C">
        <w:t>:</w:t>
      </w:r>
    </w:p>
    <w:p w14:paraId="7E9B5B60" w14:textId="77777777" w:rsidR="006974C7" w:rsidRPr="0096519C" w:rsidRDefault="006974C7" w:rsidP="006974C7">
      <w:pPr>
        <w:pStyle w:val="B2"/>
      </w:pPr>
      <w:r w:rsidRPr="0096519C">
        <w:t>2&gt;</w:t>
      </w:r>
      <w:r w:rsidRPr="0096519C">
        <w:tab/>
        <w:t xml:space="preserve">for each </w:t>
      </w:r>
      <w:r w:rsidRPr="0096519C">
        <w:rPr>
          <w:i/>
        </w:rPr>
        <w:t>measObjectId</w:t>
      </w:r>
      <w:r w:rsidRPr="0096519C">
        <w:t xml:space="preserve"> referenced in the </w:t>
      </w:r>
      <w:r w:rsidRPr="0096519C">
        <w:rPr>
          <w:i/>
        </w:rPr>
        <w:t xml:space="preserve">measIdList </w:t>
      </w:r>
      <w:r w:rsidRPr="0096519C">
        <w:t>which is also referenced with</w:t>
      </w:r>
      <w:r w:rsidRPr="0096519C">
        <w:rPr>
          <w:i/>
        </w:rPr>
        <w:t xml:space="preserve"> servingCellMO</w:t>
      </w:r>
      <w:r w:rsidRPr="0096519C">
        <w:t xml:space="preserve">, other than the </w:t>
      </w:r>
      <w:r w:rsidRPr="0096519C">
        <w:rPr>
          <w:i/>
        </w:rPr>
        <w:t>measObjectId</w:t>
      </w:r>
      <w:r w:rsidRPr="0096519C">
        <w:t xml:space="preserve"> corresponding with the </w:t>
      </w:r>
      <w:r w:rsidRPr="0096519C">
        <w:rPr>
          <w:i/>
        </w:rPr>
        <w:t>measId</w:t>
      </w:r>
      <w:r w:rsidRPr="0096519C">
        <w:t xml:space="preserve"> that triggered the measurement reporting:</w:t>
      </w:r>
    </w:p>
    <w:p w14:paraId="290D69E9" w14:textId="77777777" w:rsidR="006974C7" w:rsidRPr="0096519C" w:rsidRDefault="006974C7" w:rsidP="006974C7">
      <w:pPr>
        <w:pStyle w:val="B3"/>
      </w:pPr>
      <w:r w:rsidRPr="0096519C">
        <w:t>3</w:t>
      </w:r>
      <w:r w:rsidRPr="0096519C">
        <w:rPr>
          <w:lang w:eastAsia="zh-CN"/>
        </w:rPr>
        <w:t>&gt;</w:t>
      </w:r>
      <w:r w:rsidRPr="0096519C">
        <w:rPr>
          <w:lang w:eastAsia="zh-CN"/>
        </w:rPr>
        <w:tab/>
        <w:t xml:space="preserve">if the </w:t>
      </w:r>
      <w:r w:rsidRPr="0096519C">
        <w:rPr>
          <w:i/>
          <w:lang w:eastAsia="ja-JP"/>
        </w:rPr>
        <w:t>measObjectNR</w:t>
      </w:r>
      <w:r w:rsidRPr="0096519C">
        <w:rPr>
          <w:lang w:eastAsia="ja-JP"/>
        </w:rPr>
        <w:t xml:space="preserve"> indicated by the </w:t>
      </w:r>
      <w:r w:rsidRPr="0096519C">
        <w:rPr>
          <w:i/>
        </w:rPr>
        <w:t>servingCellMO</w:t>
      </w:r>
      <w:r w:rsidRPr="0096519C">
        <w:rPr>
          <w:lang w:eastAsia="ja-JP"/>
        </w:rPr>
        <w:t xml:space="preserve"> includes</w:t>
      </w:r>
      <w:r w:rsidRPr="0096519C">
        <w:t xml:space="preserve"> the RS resource configuration corresponding to the </w:t>
      </w:r>
      <w:r w:rsidRPr="0096519C">
        <w:rPr>
          <w:i/>
        </w:rPr>
        <w:t>rsType</w:t>
      </w:r>
      <w:r w:rsidRPr="0096519C">
        <w:t xml:space="preserve"> indicated in the </w:t>
      </w:r>
      <w:r w:rsidRPr="0096519C">
        <w:rPr>
          <w:i/>
        </w:rPr>
        <w:t>reportConfig</w:t>
      </w:r>
      <w:r w:rsidRPr="0096519C">
        <w:t>:</w:t>
      </w:r>
    </w:p>
    <w:p w14:paraId="02A4E930" w14:textId="77777777" w:rsidR="006974C7" w:rsidRPr="0096519C" w:rsidRDefault="006974C7" w:rsidP="006974C7">
      <w:pPr>
        <w:pStyle w:val="B4"/>
      </w:pPr>
      <w:r w:rsidRPr="0096519C">
        <w:lastRenderedPageBreak/>
        <w:t>4&gt;</w:t>
      </w:r>
      <w:r w:rsidRPr="0096519C">
        <w:tab/>
        <w:t xml:space="preserve">set the </w:t>
      </w:r>
      <w:r w:rsidRPr="0096519C">
        <w:rPr>
          <w:i/>
        </w:rPr>
        <w:t>measResultBestNeighCell</w:t>
      </w:r>
      <w:r w:rsidRPr="0096519C">
        <w:t xml:space="preserve"> within </w:t>
      </w:r>
      <w:r w:rsidRPr="0096519C">
        <w:rPr>
          <w:i/>
        </w:rPr>
        <w:t xml:space="preserve">measResultServingMOList </w:t>
      </w:r>
      <w:r w:rsidRPr="0096519C">
        <w:t xml:space="preserve">to include the </w:t>
      </w:r>
      <w:r w:rsidRPr="0096519C">
        <w:rPr>
          <w:i/>
        </w:rPr>
        <w:t>physCellId</w:t>
      </w:r>
      <w:r w:rsidRPr="0096519C">
        <w:t xml:space="preserve"> and the available measurement quantities based on the </w:t>
      </w:r>
      <w:r w:rsidRPr="0096519C">
        <w:rPr>
          <w:rFonts w:eastAsia="SimSun"/>
          <w:i/>
          <w:lang w:eastAsia="zh-CN"/>
        </w:rPr>
        <w:t>reportQuantityCell</w:t>
      </w:r>
      <w:r w:rsidRPr="0096519C">
        <w:rPr>
          <w:rFonts w:eastAsia="SimSun"/>
          <w:lang w:eastAsia="zh-CN"/>
        </w:rPr>
        <w:t xml:space="preserve"> </w:t>
      </w:r>
      <w:r w:rsidRPr="0096519C">
        <w:t xml:space="preserve">and </w:t>
      </w:r>
      <w:r w:rsidRPr="0096519C">
        <w:rPr>
          <w:i/>
        </w:rPr>
        <w:t>rsType</w:t>
      </w:r>
      <w:r w:rsidRPr="0096519C">
        <w:t xml:space="preserve"> indicated in </w:t>
      </w:r>
      <w:r w:rsidRPr="0096519C">
        <w:rPr>
          <w:i/>
        </w:rPr>
        <w:t xml:space="preserve">reportConfig </w:t>
      </w:r>
      <w:r w:rsidRPr="0096519C">
        <w:t xml:space="preserve">of the non-serving cell corresponding to the concerned </w:t>
      </w:r>
      <w:r w:rsidRPr="0096519C">
        <w:rPr>
          <w:i/>
        </w:rPr>
        <w:t xml:space="preserve">measObjectNR </w:t>
      </w:r>
      <w:r w:rsidRPr="0096519C">
        <w:t xml:space="preserve">with the highest measured RSRP if RSRP measurement results are available for cells corresponding to this </w:t>
      </w:r>
      <w:r w:rsidRPr="0096519C">
        <w:rPr>
          <w:i/>
        </w:rPr>
        <w:t>measObjectNR</w:t>
      </w:r>
      <w:r w:rsidRPr="0096519C">
        <w:t xml:space="preserve">, otherwise with the highest measured RSRQ if RSRQ measurement results are available for cells corresponding to this </w:t>
      </w:r>
      <w:r w:rsidRPr="0096519C">
        <w:rPr>
          <w:i/>
        </w:rPr>
        <w:t>measObjectNR</w:t>
      </w:r>
      <w:r w:rsidRPr="0096519C">
        <w:t xml:space="preserve">, otherwise with the highest measured </w:t>
      </w:r>
      <w:r w:rsidRPr="0096519C">
        <w:rPr>
          <w:rFonts w:eastAsia="DengXian"/>
          <w:lang w:eastAsia="zh-CN"/>
        </w:rPr>
        <w:t>SINR</w:t>
      </w:r>
      <w:r w:rsidRPr="0096519C">
        <w:t>;</w:t>
      </w:r>
    </w:p>
    <w:p w14:paraId="0B928C3D" w14:textId="77777777" w:rsidR="006974C7" w:rsidRPr="0096519C" w:rsidRDefault="006974C7" w:rsidP="006974C7">
      <w:pPr>
        <w:pStyle w:val="B4"/>
        <w:rPr>
          <w:i/>
        </w:rPr>
      </w:pPr>
      <w:r w:rsidRPr="0096519C">
        <w:t>4&gt;</w:t>
      </w:r>
      <w:r w:rsidRPr="0096519C">
        <w:tab/>
        <w:t xml:space="preserve">if the </w:t>
      </w:r>
      <w:r w:rsidRPr="0096519C">
        <w:rPr>
          <w:i/>
        </w:rPr>
        <w:t>reportConfig</w:t>
      </w:r>
      <w:r w:rsidRPr="0096519C">
        <w:t xml:space="preserve"> associated with the </w:t>
      </w:r>
      <w:r w:rsidRPr="0096519C">
        <w:rPr>
          <w:i/>
        </w:rPr>
        <w:t>measId</w:t>
      </w:r>
      <w:r w:rsidRPr="0096519C">
        <w:t xml:space="preserve"> that triggered the measurement reporting includes </w:t>
      </w:r>
      <w:r w:rsidRPr="0096519C">
        <w:rPr>
          <w:i/>
        </w:rPr>
        <w:t>reportQuantityRS-Indexes</w:t>
      </w:r>
      <w:r w:rsidRPr="0096519C">
        <w:t xml:space="preserve"> and</w:t>
      </w:r>
      <w:r w:rsidRPr="0096519C">
        <w:rPr>
          <w:i/>
        </w:rPr>
        <w:t xml:space="preserve"> maxNrofRS-IndexesToReport:</w:t>
      </w:r>
    </w:p>
    <w:p w14:paraId="101AC3AD" w14:textId="77777777" w:rsidR="006974C7" w:rsidRPr="0096519C" w:rsidRDefault="006974C7" w:rsidP="006974C7">
      <w:pPr>
        <w:pStyle w:val="B5"/>
      </w:pPr>
      <w:r w:rsidRPr="0096519C">
        <w:t>5&gt;</w:t>
      </w:r>
      <w:r w:rsidRPr="0096519C">
        <w:tab/>
        <w:t>for each best non-serving cell included in the measurement report:</w:t>
      </w:r>
    </w:p>
    <w:p w14:paraId="6DD18134" w14:textId="77777777" w:rsidR="006974C7" w:rsidRPr="0096519C" w:rsidRDefault="006974C7" w:rsidP="006974C7">
      <w:pPr>
        <w:pStyle w:val="B6"/>
        <w:rPr>
          <w:lang w:val="en-GB"/>
        </w:rPr>
      </w:pPr>
      <w:r w:rsidRPr="0096519C">
        <w:rPr>
          <w:lang w:val="en-GB"/>
        </w:rPr>
        <w:t>6&gt;</w:t>
      </w:r>
      <w:r w:rsidRPr="0096519C">
        <w:rPr>
          <w:lang w:val="en-GB"/>
        </w:rPr>
        <w:tab/>
        <w:t xml:space="preserve">include beam measurement information according to the associated </w:t>
      </w:r>
      <w:r w:rsidRPr="0096519C">
        <w:rPr>
          <w:i/>
          <w:lang w:val="en-GB"/>
        </w:rPr>
        <w:t>reportConfig</w:t>
      </w:r>
      <w:r w:rsidRPr="0096519C">
        <w:rPr>
          <w:lang w:val="en-GB"/>
        </w:rPr>
        <w:t xml:space="preserve"> as described in 5.5.5.2;</w:t>
      </w:r>
    </w:p>
    <w:bookmarkEnd w:id="19"/>
    <w:bookmarkEnd w:id="20"/>
    <w:p w14:paraId="19568FC8" w14:textId="77777777" w:rsidR="006974C7" w:rsidRPr="0096519C" w:rsidRDefault="006974C7" w:rsidP="006974C7">
      <w:pPr>
        <w:pStyle w:val="B1"/>
      </w:pPr>
      <w:r w:rsidRPr="0096519C">
        <w:t>1&gt;</w:t>
      </w:r>
      <w:r w:rsidRPr="0096519C">
        <w:tab/>
        <w:t xml:space="preserve">if the </w:t>
      </w:r>
      <w:r w:rsidRPr="0096519C">
        <w:rPr>
          <w:i/>
        </w:rPr>
        <w:t xml:space="preserve">reportConfig </w:t>
      </w:r>
      <w:r w:rsidRPr="0096519C">
        <w:t xml:space="preserve">associated with the </w:t>
      </w:r>
      <w:r w:rsidRPr="0096519C">
        <w:rPr>
          <w:i/>
        </w:rPr>
        <w:t>measId</w:t>
      </w:r>
      <w:r w:rsidRPr="0096519C">
        <w:t xml:space="preserve"> that triggered the measurement reporting is set to </w:t>
      </w:r>
      <w:r w:rsidRPr="0096519C">
        <w:rPr>
          <w:i/>
        </w:rPr>
        <w:t>eventTriggered</w:t>
      </w:r>
      <w:r w:rsidRPr="0096519C">
        <w:t xml:space="preserve"> and </w:t>
      </w:r>
      <w:r w:rsidRPr="0096519C">
        <w:rPr>
          <w:i/>
        </w:rPr>
        <w:t>eventID</w:t>
      </w:r>
      <w:r w:rsidRPr="0096519C">
        <w:t xml:space="preserve"> is set to </w:t>
      </w:r>
      <w:r w:rsidRPr="0096519C">
        <w:rPr>
          <w:i/>
        </w:rPr>
        <w:t>eventA3</w:t>
      </w:r>
      <w:r w:rsidRPr="0096519C">
        <w:t xml:space="preserve">, or </w:t>
      </w:r>
      <w:r w:rsidRPr="0096519C">
        <w:rPr>
          <w:i/>
        </w:rPr>
        <w:t>eventA4</w:t>
      </w:r>
      <w:r w:rsidRPr="0096519C">
        <w:t xml:space="preserve">, or </w:t>
      </w:r>
      <w:r w:rsidRPr="0096519C">
        <w:rPr>
          <w:i/>
        </w:rPr>
        <w:t>eventA5</w:t>
      </w:r>
      <w:r w:rsidRPr="0096519C">
        <w:t xml:space="preserve">, or </w:t>
      </w:r>
      <w:r w:rsidRPr="0096519C">
        <w:rPr>
          <w:i/>
        </w:rPr>
        <w:t>eventB1</w:t>
      </w:r>
      <w:r w:rsidRPr="0096519C">
        <w:t xml:space="preserve">, or </w:t>
      </w:r>
      <w:r w:rsidRPr="0096519C">
        <w:rPr>
          <w:i/>
        </w:rPr>
        <w:t>eventB2</w:t>
      </w:r>
      <w:r w:rsidRPr="0096519C">
        <w:t>:</w:t>
      </w:r>
    </w:p>
    <w:p w14:paraId="28D6AC79" w14:textId="77777777" w:rsidR="006974C7" w:rsidRPr="0096519C" w:rsidRDefault="006974C7" w:rsidP="006974C7">
      <w:pPr>
        <w:pStyle w:val="B2"/>
      </w:pPr>
      <w:r w:rsidRPr="0096519C">
        <w:t>2&gt;</w:t>
      </w:r>
      <w:r w:rsidRPr="0096519C">
        <w:tab/>
        <w:t>if the UE is in NE-DC and the measurement configuration that triggered this measurement report is associated with the MCG:</w:t>
      </w:r>
    </w:p>
    <w:p w14:paraId="4EA35601" w14:textId="77777777" w:rsidR="006974C7" w:rsidRPr="0096519C" w:rsidRDefault="006974C7" w:rsidP="006974C7">
      <w:pPr>
        <w:pStyle w:val="B3"/>
      </w:pPr>
      <w:r w:rsidRPr="0096519C">
        <w:t>3&gt;</w:t>
      </w:r>
      <w:r w:rsidRPr="0096519C">
        <w:tab/>
        <w:t xml:space="preserve">set the </w:t>
      </w:r>
      <w:r w:rsidRPr="0096519C">
        <w:rPr>
          <w:i/>
        </w:rPr>
        <w:t>measResultServFreqListEUTRA-SCG</w:t>
      </w:r>
      <w:r w:rsidRPr="0096519C">
        <w:t xml:space="preserve"> to include an entry for each E-UTRA SCG serving frequency with the following:</w:t>
      </w:r>
    </w:p>
    <w:p w14:paraId="6B27391B" w14:textId="77777777" w:rsidR="006974C7" w:rsidRPr="0096519C" w:rsidRDefault="006974C7" w:rsidP="006974C7">
      <w:pPr>
        <w:pStyle w:val="B4"/>
      </w:pPr>
      <w:r w:rsidRPr="0096519C">
        <w:t>4&gt;</w:t>
      </w:r>
      <w:r w:rsidRPr="0096519C">
        <w:tab/>
        <w:t xml:space="preserve">include </w:t>
      </w:r>
      <w:r w:rsidRPr="0096519C">
        <w:rPr>
          <w:i/>
        </w:rPr>
        <w:t>carrierFreq</w:t>
      </w:r>
      <w:r w:rsidRPr="0096519C">
        <w:t xml:space="preserve"> of the E-UTRA serving frequency;</w:t>
      </w:r>
    </w:p>
    <w:p w14:paraId="5AC6AB5B" w14:textId="77777777" w:rsidR="006974C7" w:rsidRPr="0096519C" w:rsidRDefault="006974C7" w:rsidP="006974C7">
      <w:pPr>
        <w:pStyle w:val="B4"/>
      </w:pPr>
      <w:r w:rsidRPr="0096519C">
        <w:t>4&gt;</w:t>
      </w:r>
      <w:r w:rsidRPr="0096519C">
        <w:tab/>
        <w:t xml:space="preserve">set the </w:t>
      </w:r>
      <w:r w:rsidRPr="0096519C">
        <w:rPr>
          <w:i/>
        </w:rPr>
        <w:t>measResultServingCell</w:t>
      </w:r>
      <w:r w:rsidRPr="0096519C">
        <w:t xml:space="preserve"> to include the available measurement quantities that the UE is configured to measure by the measurement configuration associated with the SCG;</w:t>
      </w:r>
    </w:p>
    <w:p w14:paraId="12A8A74A" w14:textId="77777777" w:rsidR="006974C7" w:rsidRPr="0096519C" w:rsidRDefault="006974C7" w:rsidP="006974C7">
      <w:pPr>
        <w:pStyle w:val="B4"/>
      </w:pPr>
      <w:r w:rsidRPr="0096519C">
        <w:t>4&gt;</w:t>
      </w:r>
      <w:r w:rsidRPr="0096519C">
        <w:tab/>
        <w:t xml:space="preserve">if </w:t>
      </w:r>
      <w:r w:rsidRPr="0096519C">
        <w:rPr>
          <w:i/>
        </w:rPr>
        <w:t>reportConfig</w:t>
      </w:r>
      <w:r w:rsidRPr="0096519C">
        <w:t xml:space="preserve"> associated with the </w:t>
      </w:r>
      <w:r w:rsidRPr="0096519C">
        <w:rPr>
          <w:i/>
        </w:rPr>
        <w:t>measId</w:t>
      </w:r>
      <w:r w:rsidRPr="0096519C">
        <w:t xml:space="preserve"> that triggered the measurement reporting includes </w:t>
      </w:r>
      <w:r w:rsidRPr="0096519C">
        <w:rPr>
          <w:i/>
        </w:rPr>
        <w:t>reportAddNeighMeas</w:t>
      </w:r>
      <w:r w:rsidRPr="0096519C">
        <w:t>:</w:t>
      </w:r>
    </w:p>
    <w:p w14:paraId="6B268491" w14:textId="77777777" w:rsidR="006974C7" w:rsidRPr="0096519C" w:rsidRDefault="006974C7" w:rsidP="006974C7">
      <w:pPr>
        <w:pStyle w:val="B5"/>
      </w:pPr>
      <w:r w:rsidRPr="0096519C">
        <w:t>5&gt;</w:t>
      </w:r>
      <w:r w:rsidRPr="0096519C">
        <w:tab/>
        <w:t xml:space="preserve">set the </w:t>
      </w:r>
      <w:r w:rsidRPr="0096519C">
        <w:rPr>
          <w:i/>
        </w:rPr>
        <w:t>measResultServFreqListEUTRA-SCG</w:t>
      </w:r>
      <w:r w:rsidRPr="0096519C">
        <w:t xml:space="preserve"> to include within </w:t>
      </w:r>
      <w:r w:rsidRPr="0096519C">
        <w:rPr>
          <w:i/>
        </w:rPr>
        <w:t>measResultBestNeighCell</w:t>
      </w:r>
      <w:r w:rsidRPr="0096519C">
        <w:t xml:space="preserve"> the quantities of the best non-serving cell, based on RSRP, on the concerned serving frequency;</w:t>
      </w:r>
    </w:p>
    <w:p w14:paraId="3FB8A1D7" w14:textId="77777777" w:rsidR="006974C7" w:rsidRPr="0096519C" w:rsidRDefault="006974C7" w:rsidP="006974C7">
      <w:pPr>
        <w:pStyle w:val="B1"/>
      </w:pPr>
      <w:r w:rsidRPr="0096519C">
        <w:t>1&gt;</w:t>
      </w:r>
      <w:r w:rsidRPr="0096519C">
        <w:tab/>
        <w:t xml:space="preserve">if </w:t>
      </w:r>
      <w:r w:rsidRPr="0096519C">
        <w:rPr>
          <w:i/>
        </w:rPr>
        <w:t xml:space="preserve">reportConfig </w:t>
      </w:r>
      <w:r w:rsidRPr="0096519C">
        <w:t xml:space="preserve">associated with the </w:t>
      </w:r>
      <w:r w:rsidRPr="0096519C">
        <w:rPr>
          <w:i/>
        </w:rPr>
        <w:t>measId</w:t>
      </w:r>
      <w:r w:rsidRPr="0096519C">
        <w:t xml:space="preserve"> that triggered the measurement reporting is set to </w:t>
      </w:r>
      <w:r w:rsidRPr="0096519C">
        <w:rPr>
          <w:i/>
        </w:rPr>
        <w:t>eventTriggered</w:t>
      </w:r>
      <w:r w:rsidRPr="0096519C">
        <w:t xml:space="preserve"> and </w:t>
      </w:r>
      <w:r w:rsidRPr="0096519C">
        <w:rPr>
          <w:i/>
        </w:rPr>
        <w:t>eventID</w:t>
      </w:r>
      <w:r w:rsidRPr="0096519C">
        <w:t xml:space="preserve"> is set to </w:t>
      </w:r>
      <w:r w:rsidRPr="0096519C">
        <w:rPr>
          <w:i/>
        </w:rPr>
        <w:t>eventA3</w:t>
      </w:r>
      <w:r w:rsidRPr="0096519C">
        <w:t xml:space="preserve">, or </w:t>
      </w:r>
      <w:r w:rsidRPr="0096519C">
        <w:rPr>
          <w:i/>
        </w:rPr>
        <w:t>eventA4</w:t>
      </w:r>
      <w:r w:rsidRPr="0096519C">
        <w:t xml:space="preserve">, or </w:t>
      </w:r>
      <w:r w:rsidRPr="0096519C">
        <w:rPr>
          <w:i/>
        </w:rPr>
        <w:t>eventA5</w:t>
      </w:r>
      <w:r w:rsidRPr="0096519C">
        <w:t>:</w:t>
      </w:r>
    </w:p>
    <w:p w14:paraId="292595FD" w14:textId="77777777" w:rsidR="006974C7" w:rsidRPr="0096519C" w:rsidRDefault="006974C7" w:rsidP="006974C7">
      <w:pPr>
        <w:pStyle w:val="B2"/>
      </w:pPr>
      <w:r w:rsidRPr="0096519C">
        <w:t>2&gt;</w:t>
      </w:r>
      <w:r w:rsidRPr="0096519C">
        <w:tab/>
        <w:t>if the UE is in NR-DC and the measurement configuration that triggered this measurement report is associated with the MCG:</w:t>
      </w:r>
    </w:p>
    <w:p w14:paraId="21F7DF6E" w14:textId="77777777" w:rsidR="006974C7" w:rsidRPr="0096519C" w:rsidRDefault="006974C7" w:rsidP="006974C7">
      <w:pPr>
        <w:pStyle w:val="B3"/>
      </w:pPr>
      <w:r w:rsidRPr="0096519C">
        <w:t>3&gt;</w:t>
      </w:r>
      <w:r w:rsidRPr="0096519C">
        <w:tab/>
        <w:t xml:space="preserve">set the </w:t>
      </w:r>
      <w:r w:rsidRPr="0096519C">
        <w:rPr>
          <w:i/>
        </w:rPr>
        <w:t>measResultServFreqListNR-SCG</w:t>
      </w:r>
      <w:r w:rsidRPr="0096519C">
        <w:t xml:space="preserve"> to include for each NR SCG serving cell that is configured with </w:t>
      </w:r>
      <w:r w:rsidRPr="0096519C">
        <w:rPr>
          <w:i/>
        </w:rPr>
        <w:t>servingCellMO</w:t>
      </w:r>
      <w:r w:rsidRPr="0096519C">
        <w:t>, if any, the following:</w:t>
      </w:r>
    </w:p>
    <w:p w14:paraId="3D43549B" w14:textId="77777777" w:rsidR="006974C7" w:rsidRPr="0096519C" w:rsidRDefault="006974C7" w:rsidP="006974C7">
      <w:pPr>
        <w:pStyle w:val="B4"/>
      </w:pPr>
      <w:r w:rsidRPr="0096519C">
        <w:t>4&gt;</w:t>
      </w:r>
      <w:r w:rsidRPr="0096519C">
        <w:tab/>
        <w:t xml:space="preserve">if the </w:t>
      </w:r>
      <w:r w:rsidRPr="0096519C">
        <w:rPr>
          <w:i/>
        </w:rPr>
        <w:t>reportConfig</w:t>
      </w:r>
      <w:r w:rsidRPr="0096519C">
        <w:t xml:space="preserve"> associated with the </w:t>
      </w:r>
      <w:r w:rsidRPr="0096519C">
        <w:rPr>
          <w:i/>
        </w:rPr>
        <w:t>measId</w:t>
      </w:r>
      <w:r w:rsidRPr="0096519C">
        <w:t xml:space="preserve"> that triggered the measurement reporting includes </w:t>
      </w:r>
      <w:r w:rsidRPr="0096519C">
        <w:rPr>
          <w:i/>
        </w:rPr>
        <w:t>rsType</w:t>
      </w:r>
      <w:r w:rsidRPr="0096519C">
        <w:t>:</w:t>
      </w:r>
    </w:p>
    <w:p w14:paraId="5B118963" w14:textId="77777777" w:rsidR="006974C7" w:rsidRPr="0096519C" w:rsidRDefault="006974C7" w:rsidP="006974C7">
      <w:pPr>
        <w:pStyle w:val="B5"/>
      </w:pPr>
      <w:r w:rsidRPr="0096519C">
        <w:t>5&gt;</w:t>
      </w:r>
      <w:r w:rsidRPr="0096519C">
        <w:tab/>
        <w:t xml:space="preserve">if the serving cell measurements based on the </w:t>
      </w:r>
      <w:r w:rsidRPr="0096519C">
        <w:rPr>
          <w:i/>
        </w:rPr>
        <w:t>rsType</w:t>
      </w:r>
      <w:r w:rsidRPr="0096519C">
        <w:t xml:space="preserve"> included in the </w:t>
      </w:r>
      <w:r w:rsidRPr="0096519C">
        <w:rPr>
          <w:i/>
        </w:rPr>
        <w:t>reportConfig</w:t>
      </w:r>
      <w:r w:rsidRPr="0096519C">
        <w:t xml:space="preserve"> that triggered the measurement report are available according to the measurement configuration associated with the SCG:</w:t>
      </w:r>
    </w:p>
    <w:p w14:paraId="4AD074F4" w14:textId="77777777" w:rsidR="006974C7" w:rsidRPr="0096519C" w:rsidRDefault="006974C7" w:rsidP="006974C7">
      <w:pPr>
        <w:pStyle w:val="B6"/>
        <w:rPr>
          <w:lang w:val="en-GB"/>
        </w:rPr>
      </w:pPr>
      <w:r w:rsidRPr="0096519C">
        <w:rPr>
          <w:lang w:val="en-GB"/>
        </w:rPr>
        <w:t>6&gt;</w:t>
      </w:r>
      <w:r w:rsidRPr="0096519C">
        <w:rPr>
          <w:lang w:val="en-GB"/>
        </w:rPr>
        <w:tab/>
        <w:t xml:space="preserve">set the </w:t>
      </w:r>
      <w:r w:rsidRPr="0096519C">
        <w:rPr>
          <w:i/>
          <w:lang w:val="en-GB"/>
        </w:rPr>
        <w:t>measResultServingCell</w:t>
      </w:r>
      <w:r w:rsidRPr="0096519C">
        <w:rPr>
          <w:lang w:val="en-GB"/>
        </w:rPr>
        <w:t xml:space="preserve"> within </w:t>
      </w:r>
      <w:r w:rsidRPr="0096519C">
        <w:rPr>
          <w:i/>
          <w:lang w:val="en-GB"/>
        </w:rPr>
        <w:t>measResultServFreqListNR-SCG</w:t>
      </w:r>
      <w:r w:rsidRPr="0096519C">
        <w:rPr>
          <w:lang w:val="en-GB"/>
        </w:rPr>
        <w:t xml:space="preserve"> to include RSRP, RSRQ and the available SINR of the serving cell, derived based on the </w:t>
      </w:r>
      <w:r w:rsidRPr="0096519C">
        <w:rPr>
          <w:i/>
          <w:lang w:val="en-GB"/>
        </w:rPr>
        <w:t>rsType</w:t>
      </w:r>
      <w:r w:rsidRPr="0096519C">
        <w:rPr>
          <w:lang w:val="en-GB"/>
        </w:rPr>
        <w:t xml:space="preserve"> included in the </w:t>
      </w:r>
      <w:r w:rsidRPr="0096519C">
        <w:rPr>
          <w:i/>
          <w:lang w:val="en-GB"/>
        </w:rPr>
        <w:t>reportConfig</w:t>
      </w:r>
      <w:r w:rsidRPr="0096519C">
        <w:rPr>
          <w:lang w:val="en-GB"/>
        </w:rPr>
        <w:t xml:space="preserve"> that triggered the measurement report;</w:t>
      </w:r>
    </w:p>
    <w:p w14:paraId="3A239440" w14:textId="77777777" w:rsidR="006974C7" w:rsidRPr="0096519C" w:rsidRDefault="006974C7" w:rsidP="006974C7">
      <w:pPr>
        <w:pStyle w:val="B4"/>
      </w:pPr>
      <w:r w:rsidRPr="0096519C">
        <w:t>4&gt;</w:t>
      </w:r>
      <w:r w:rsidRPr="0096519C">
        <w:tab/>
        <w:t>else:</w:t>
      </w:r>
    </w:p>
    <w:p w14:paraId="01FB2C67" w14:textId="77777777" w:rsidR="006974C7" w:rsidRPr="0096519C" w:rsidRDefault="006974C7" w:rsidP="006974C7">
      <w:pPr>
        <w:pStyle w:val="B5"/>
      </w:pPr>
      <w:r w:rsidRPr="0096519C">
        <w:t>5&gt;</w:t>
      </w:r>
      <w:r w:rsidRPr="0096519C">
        <w:tab/>
        <w:t>if SSB based serving cell measurements are available according to the measurement configuration associated with the SCG:</w:t>
      </w:r>
    </w:p>
    <w:p w14:paraId="1BE31408" w14:textId="77777777" w:rsidR="006974C7" w:rsidRPr="0096519C" w:rsidRDefault="006974C7" w:rsidP="006974C7">
      <w:pPr>
        <w:pStyle w:val="B6"/>
        <w:rPr>
          <w:lang w:val="en-GB"/>
        </w:rPr>
      </w:pPr>
      <w:r w:rsidRPr="0096519C">
        <w:rPr>
          <w:lang w:val="en-GB"/>
        </w:rPr>
        <w:t>6&gt;</w:t>
      </w:r>
      <w:r w:rsidRPr="0096519C">
        <w:rPr>
          <w:lang w:val="en-GB"/>
        </w:rPr>
        <w:tab/>
        <w:t xml:space="preserve">set the </w:t>
      </w:r>
      <w:r w:rsidRPr="0096519C">
        <w:rPr>
          <w:i/>
          <w:lang w:val="en-GB"/>
        </w:rPr>
        <w:t>measResultServingCell</w:t>
      </w:r>
      <w:r w:rsidRPr="0096519C">
        <w:rPr>
          <w:lang w:val="en-GB"/>
        </w:rPr>
        <w:t xml:space="preserve"> within </w:t>
      </w:r>
      <w:r w:rsidRPr="0096519C">
        <w:rPr>
          <w:i/>
          <w:lang w:val="en-GB"/>
        </w:rPr>
        <w:t>measResultServFreqListNR-SCG</w:t>
      </w:r>
      <w:r w:rsidRPr="0096519C">
        <w:rPr>
          <w:lang w:val="en-GB"/>
        </w:rPr>
        <w:t xml:space="preserve"> to include RSRP, RSRQ and the available SINR of the serving cell, derived based on SSB;</w:t>
      </w:r>
    </w:p>
    <w:p w14:paraId="71843B9D" w14:textId="77777777" w:rsidR="006974C7" w:rsidRPr="0096519C" w:rsidRDefault="006974C7" w:rsidP="006974C7">
      <w:pPr>
        <w:pStyle w:val="B5"/>
      </w:pPr>
      <w:r w:rsidRPr="0096519C">
        <w:t>5&gt;</w:t>
      </w:r>
      <w:r w:rsidRPr="0096519C">
        <w:tab/>
        <w:t>else if CSI-RS based serving cell measurements are available according to the measurement configuration associated with the SCG:</w:t>
      </w:r>
    </w:p>
    <w:p w14:paraId="78EFFC87" w14:textId="77777777" w:rsidR="006974C7" w:rsidRPr="0096519C" w:rsidRDefault="006974C7" w:rsidP="006974C7">
      <w:pPr>
        <w:pStyle w:val="B6"/>
        <w:rPr>
          <w:lang w:val="en-GB"/>
        </w:rPr>
      </w:pPr>
      <w:r w:rsidRPr="0096519C">
        <w:rPr>
          <w:lang w:val="en-GB"/>
        </w:rPr>
        <w:lastRenderedPageBreak/>
        <w:t>6&gt;</w:t>
      </w:r>
      <w:r w:rsidRPr="0096519C">
        <w:rPr>
          <w:lang w:val="en-GB"/>
        </w:rPr>
        <w:tab/>
        <w:t xml:space="preserve">set the </w:t>
      </w:r>
      <w:r w:rsidRPr="0096519C">
        <w:rPr>
          <w:i/>
          <w:lang w:val="en-GB"/>
        </w:rPr>
        <w:t>measResultServingCell</w:t>
      </w:r>
      <w:r w:rsidRPr="0096519C">
        <w:rPr>
          <w:lang w:val="en-GB"/>
        </w:rPr>
        <w:t xml:space="preserve"> within </w:t>
      </w:r>
      <w:r w:rsidRPr="0096519C">
        <w:rPr>
          <w:i/>
          <w:lang w:val="en-GB"/>
        </w:rPr>
        <w:t>measResultServFreqListNR-SCG</w:t>
      </w:r>
      <w:r w:rsidRPr="0096519C">
        <w:rPr>
          <w:lang w:val="en-GB"/>
        </w:rPr>
        <w:t xml:space="preserve"> to include RSRP, RSRQ and the available SINR of the serving cell, derived based on CSI-RS;</w:t>
      </w:r>
    </w:p>
    <w:p w14:paraId="29B7C90C" w14:textId="77777777" w:rsidR="006974C7" w:rsidRPr="0096519C" w:rsidRDefault="006974C7" w:rsidP="006974C7">
      <w:pPr>
        <w:pStyle w:val="B4"/>
      </w:pPr>
      <w:r w:rsidRPr="0096519C">
        <w:t>4&gt;</w:t>
      </w:r>
      <w:r w:rsidRPr="0096519C">
        <w:tab/>
        <w:t>if results for the serving cell derived based on SSB are included:</w:t>
      </w:r>
    </w:p>
    <w:p w14:paraId="0AA88A89" w14:textId="77777777" w:rsidR="006974C7" w:rsidRPr="0096519C" w:rsidRDefault="006974C7" w:rsidP="006974C7">
      <w:pPr>
        <w:pStyle w:val="B5"/>
      </w:pPr>
      <w:r w:rsidRPr="0096519C">
        <w:t>5&gt;</w:t>
      </w:r>
      <w:r w:rsidRPr="0096519C">
        <w:tab/>
        <w:t xml:space="preserve">include the </w:t>
      </w:r>
      <w:r w:rsidRPr="0096519C">
        <w:rPr>
          <w:i/>
        </w:rPr>
        <w:t>ssbFrequency</w:t>
      </w:r>
      <w:r w:rsidRPr="0096519C">
        <w:t xml:space="preserve"> to the value indicated by ssbFrequency as included in the</w:t>
      </w:r>
      <w:r w:rsidRPr="0096519C">
        <w:rPr>
          <w:i/>
        </w:rPr>
        <w:t xml:space="preserve"> MeasObjectNR</w:t>
      </w:r>
      <w:r w:rsidRPr="0096519C">
        <w:t xml:space="preserve"> of the serving cell;</w:t>
      </w:r>
    </w:p>
    <w:p w14:paraId="7ED74D95" w14:textId="77777777" w:rsidR="006974C7" w:rsidRPr="0096519C" w:rsidRDefault="006974C7" w:rsidP="006974C7">
      <w:pPr>
        <w:pStyle w:val="B4"/>
      </w:pPr>
      <w:r w:rsidRPr="0096519C">
        <w:t>4&gt;</w:t>
      </w:r>
      <w:r w:rsidRPr="0096519C">
        <w:tab/>
        <w:t>if results for the serving cell derived based on CSI-RS are included:</w:t>
      </w:r>
    </w:p>
    <w:p w14:paraId="24C84697" w14:textId="77777777" w:rsidR="006974C7" w:rsidRPr="0096519C" w:rsidRDefault="006974C7" w:rsidP="006974C7">
      <w:pPr>
        <w:pStyle w:val="B5"/>
      </w:pPr>
      <w:r w:rsidRPr="0096519C">
        <w:t>5&gt;</w:t>
      </w:r>
      <w:r w:rsidRPr="0096519C">
        <w:tab/>
        <w:t xml:space="preserve">include the </w:t>
      </w:r>
      <w:r w:rsidRPr="0096519C">
        <w:rPr>
          <w:i/>
        </w:rPr>
        <w:t>refFreqCSI-RS</w:t>
      </w:r>
      <w:r w:rsidRPr="0096519C">
        <w:t xml:space="preserve"> to the value indicated by </w:t>
      </w:r>
      <w:r w:rsidRPr="0096519C">
        <w:rPr>
          <w:i/>
        </w:rPr>
        <w:t>refFreqCSI-RS</w:t>
      </w:r>
      <w:r w:rsidRPr="0096519C">
        <w:t xml:space="preserve"> as included in the </w:t>
      </w:r>
      <w:r w:rsidRPr="0096519C">
        <w:rPr>
          <w:i/>
        </w:rPr>
        <w:t>MeasObjectNR</w:t>
      </w:r>
      <w:r w:rsidRPr="0096519C">
        <w:t xml:space="preserve"> of the serving cell;</w:t>
      </w:r>
    </w:p>
    <w:p w14:paraId="3248D344" w14:textId="77777777" w:rsidR="006974C7" w:rsidRPr="0096519C" w:rsidRDefault="006974C7" w:rsidP="006974C7">
      <w:pPr>
        <w:pStyle w:val="B4"/>
      </w:pPr>
      <w:r w:rsidRPr="0096519C">
        <w:t>4&gt;</w:t>
      </w:r>
      <w:r w:rsidRPr="0096519C">
        <w:tab/>
        <w:t xml:space="preserve">if the </w:t>
      </w:r>
      <w:r w:rsidRPr="0096519C">
        <w:rPr>
          <w:i/>
        </w:rPr>
        <w:t>reportConfig</w:t>
      </w:r>
      <w:r w:rsidRPr="0096519C">
        <w:t xml:space="preserve"> associated with the </w:t>
      </w:r>
      <w:r w:rsidRPr="0096519C">
        <w:rPr>
          <w:i/>
        </w:rPr>
        <w:t>measId</w:t>
      </w:r>
      <w:r w:rsidRPr="0096519C">
        <w:t xml:space="preserve"> that triggered the measurement reporting includes </w:t>
      </w:r>
      <w:r w:rsidRPr="0096519C">
        <w:rPr>
          <w:i/>
        </w:rPr>
        <w:t>reportQuantityRS-Indexes</w:t>
      </w:r>
      <w:r w:rsidRPr="0096519C">
        <w:t xml:space="preserve"> and </w:t>
      </w:r>
      <w:r w:rsidRPr="0096519C">
        <w:rPr>
          <w:i/>
        </w:rPr>
        <w:t>maxNrofRS-IndexesToReport</w:t>
      </w:r>
      <w:r w:rsidRPr="0096519C">
        <w:t>:</w:t>
      </w:r>
    </w:p>
    <w:p w14:paraId="2EDDAB53" w14:textId="77777777" w:rsidR="006974C7" w:rsidRPr="0096519C" w:rsidRDefault="006974C7" w:rsidP="006974C7">
      <w:pPr>
        <w:pStyle w:val="B5"/>
      </w:pPr>
      <w:r w:rsidRPr="0096519C">
        <w:t>5&gt;</w:t>
      </w:r>
      <w:r w:rsidRPr="0096519C">
        <w:tab/>
        <w:t xml:space="preserve">for each serving cell configured with </w:t>
      </w:r>
      <w:r w:rsidRPr="0096519C">
        <w:rPr>
          <w:i/>
        </w:rPr>
        <w:t>servingCellMO</w:t>
      </w:r>
      <w:r w:rsidRPr="0096519C">
        <w:t xml:space="preserve">, include beam measurement information according to the associated </w:t>
      </w:r>
      <w:r w:rsidRPr="0096519C">
        <w:rPr>
          <w:i/>
        </w:rPr>
        <w:t xml:space="preserve">reportConfig </w:t>
      </w:r>
      <w:r w:rsidRPr="0096519C">
        <w:t xml:space="preserve">as described in 5.5.5.2, </w:t>
      </w:r>
      <w:r w:rsidRPr="0096519C">
        <w:rPr>
          <w:rFonts w:eastAsia="DengXian"/>
          <w:lang w:eastAsia="zh-CN"/>
        </w:rPr>
        <w:t xml:space="preserve">where availability is considered </w:t>
      </w:r>
      <w:r w:rsidRPr="0096519C">
        <w:t>according to the measurement configuration associated with the SCG;</w:t>
      </w:r>
    </w:p>
    <w:p w14:paraId="09025DE8" w14:textId="77777777" w:rsidR="006974C7" w:rsidRPr="0096519C" w:rsidRDefault="006974C7" w:rsidP="006974C7">
      <w:pPr>
        <w:pStyle w:val="B4"/>
      </w:pPr>
      <w:r w:rsidRPr="0096519C">
        <w:t>4&gt;</w:t>
      </w:r>
      <w:r w:rsidRPr="0096519C">
        <w:tab/>
        <w:t xml:space="preserve">if </w:t>
      </w:r>
      <w:r w:rsidRPr="0096519C">
        <w:rPr>
          <w:i/>
        </w:rPr>
        <w:t>reportConfig</w:t>
      </w:r>
      <w:r w:rsidRPr="0096519C">
        <w:t xml:space="preserve"> associated with the </w:t>
      </w:r>
      <w:r w:rsidRPr="0096519C">
        <w:rPr>
          <w:i/>
        </w:rPr>
        <w:t>measId</w:t>
      </w:r>
      <w:r w:rsidRPr="0096519C">
        <w:t xml:space="preserve"> that triggered the measurement reporting includes </w:t>
      </w:r>
      <w:r w:rsidRPr="0096519C">
        <w:rPr>
          <w:i/>
        </w:rPr>
        <w:t>reportAddNeighMeas</w:t>
      </w:r>
      <w:r w:rsidRPr="0096519C">
        <w:t>:</w:t>
      </w:r>
    </w:p>
    <w:p w14:paraId="3AD93D16" w14:textId="77777777" w:rsidR="006974C7" w:rsidRPr="0096519C" w:rsidRDefault="006974C7" w:rsidP="006974C7">
      <w:pPr>
        <w:pStyle w:val="B5"/>
      </w:pPr>
      <w:r w:rsidRPr="0096519C">
        <w:t>5&gt;</w:t>
      </w:r>
      <w:r w:rsidRPr="0096519C">
        <w:tab/>
        <w:t xml:space="preserve">if the </w:t>
      </w:r>
      <w:r w:rsidRPr="0096519C">
        <w:rPr>
          <w:i/>
        </w:rPr>
        <w:t>measObjectNR</w:t>
      </w:r>
      <w:r w:rsidRPr="0096519C">
        <w:t xml:space="preserve"> indicated by the </w:t>
      </w:r>
      <w:r w:rsidRPr="0096519C">
        <w:rPr>
          <w:i/>
        </w:rPr>
        <w:t>servingCellMO</w:t>
      </w:r>
      <w:r w:rsidRPr="0096519C">
        <w:t xml:space="preserve"> includes the RS resource configuration corresponding to the </w:t>
      </w:r>
      <w:r w:rsidRPr="0096519C">
        <w:rPr>
          <w:i/>
        </w:rPr>
        <w:t>rsType</w:t>
      </w:r>
      <w:r w:rsidRPr="0096519C">
        <w:t xml:space="preserve"> indicated in the </w:t>
      </w:r>
      <w:r w:rsidRPr="0096519C">
        <w:rPr>
          <w:i/>
        </w:rPr>
        <w:t>reportConfig</w:t>
      </w:r>
      <w:r w:rsidRPr="0096519C">
        <w:t>:</w:t>
      </w:r>
    </w:p>
    <w:p w14:paraId="3B094A7C" w14:textId="77777777" w:rsidR="006974C7" w:rsidRPr="0096519C" w:rsidRDefault="006974C7" w:rsidP="006974C7">
      <w:pPr>
        <w:pStyle w:val="B6"/>
        <w:rPr>
          <w:lang w:val="en-GB"/>
        </w:rPr>
      </w:pPr>
      <w:r w:rsidRPr="0096519C">
        <w:rPr>
          <w:lang w:val="en-GB"/>
        </w:rPr>
        <w:t>6&gt;</w:t>
      </w:r>
      <w:r w:rsidRPr="0096519C">
        <w:rPr>
          <w:lang w:val="en-GB"/>
        </w:rPr>
        <w:tab/>
        <w:t xml:space="preserve">set the </w:t>
      </w:r>
      <w:r w:rsidRPr="0096519C">
        <w:rPr>
          <w:i/>
          <w:lang w:val="en-GB"/>
        </w:rPr>
        <w:t>measResultBestNeighCellListNR</w:t>
      </w:r>
      <w:r w:rsidRPr="0096519C">
        <w:rPr>
          <w:lang w:val="en-GB"/>
        </w:rPr>
        <w:t xml:space="preserve"> within </w:t>
      </w:r>
      <w:r w:rsidRPr="0096519C">
        <w:rPr>
          <w:i/>
          <w:lang w:val="en-GB"/>
        </w:rPr>
        <w:t xml:space="preserve">measResultServFreqListNR-SCG </w:t>
      </w:r>
      <w:r w:rsidRPr="0096519C">
        <w:rPr>
          <w:lang w:val="en-GB"/>
        </w:rPr>
        <w:t xml:space="preserve">to include one entry with the </w:t>
      </w:r>
      <w:r w:rsidRPr="0096519C">
        <w:rPr>
          <w:i/>
          <w:lang w:val="en-GB"/>
        </w:rPr>
        <w:t>physCellId</w:t>
      </w:r>
      <w:r w:rsidRPr="0096519C">
        <w:rPr>
          <w:lang w:val="en-GB"/>
        </w:rPr>
        <w:t xml:space="preserve"> and the available measurement quantities based on the </w:t>
      </w:r>
      <w:r w:rsidRPr="0096519C">
        <w:rPr>
          <w:rFonts w:eastAsia="SimSun"/>
          <w:i/>
          <w:lang w:val="en-GB" w:eastAsia="zh-CN"/>
        </w:rPr>
        <w:t>reportQuantityCell</w:t>
      </w:r>
      <w:r w:rsidRPr="0096519C">
        <w:rPr>
          <w:rFonts w:eastAsia="SimSun"/>
          <w:lang w:val="en-GB" w:eastAsia="zh-CN"/>
        </w:rPr>
        <w:t xml:space="preserve"> </w:t>
      </w:r>
      <w:r w:rsidRPr="0096519C">
        <w:rPr>
          <w:lang w:val="en-GB"/>
        </w:rPr>
        <w:t xml:space="preserve">and </w:t>
      </w:r>
      <w:r w:rsidRPr="0096519C">
        <w:rPr>
          <w:i/>
          <w:lang w:val="en-GB"/>
        </w:rPr>
        <w:t>rsType</w:t>
      </w:r>
      <w:r w:rsidRPr="0096519C">
        <w:rPr>
          <w:lang w:val="en-GB"/>
        </w:rPr>
        <w:t xml:space="preserve"> indicated in </w:t>
      </w:r>
      <w:r w:rsidRPr="0096519C">
        <w:rPr>
          <w:i/>
          <w:lang w:val="en-GB"/>
        </w:rPr>
        <w:t xml:space="preserve">reportConfig </w:t>
      </w:r>
      <w:r w:rsidRPr="0096519C">
        <w:rPr>
          <w:lang w:val="en-GB"/>
        </w:rPr>
        <w:t xml:space="preserve">of the non-serving cell corresponding to the concerned </w:t>
      </w:r>
      <w:r w:rsidRPr="0096519C">
        <w:rPr>
          <w:i/>
          <w:lang w:val="en-GB"/>
        </w:rPr>
        <w:t xml:space="preserve">measObjectNR </w:t>
      </w:r>
      <w:r w:rsidRPr="0096519C">
        <w:rPr>
          <w:lang w:val="en-GB"/>
        </w:rPr>
        <w:t xml:space="preserve">with the highest measured RSRP if RSRP measurement results are available for cells corresponding to this </w:t>
      </w:r>
      <w:r w:rsidRPr="0096519C">
        <w:rPr>
          <w:i/>
          <w:lang w:val="en-GB"/>
        </w:rPr>
        <w:t>measObjectNR</w:t>
      </w:r>
      <w:r w:rsidRPr="0096519C">
        <w:rPr>
          <w:lang w:val="en-GB"/>
        </w:rPr>
        <w:t xml:space="preserve">, otherwise with the highest measured RSRQ if RSRQ measurement results are available for cells corresponding to this </w:t>
      </w:r>
      <w:r w:rsidRPr="0096519C">
        <w:rPr>
          <w:i/>
          <w:lang w:val="en-GB"/>
        </w:rPr>
        <w:t>measObjectNR</w:t>
      </w:r>
      <w:r w:rsidRPr="0096519C">
        <w:rPr>
          <w:lang w:val="en-GB"/>
        </w:rPr>
        <w:t xml:space="preserve">, otherwise with the highest measured </w:t>
      </w:r>
      <w:r w:rsidRPr="0096519C">
        <w:rPr>
          <w:rFonts w:eastAsia="DengXian"/>
          <w:lang w:val="en-GB" w:eastAsia="zh-CN"/>
        </w:rPr>
        <w:t xml:space="preserve">SINR, where availability is considered </w:t>
      </w:r>
      <w:r w:rsidRPr="0096519C">
        <w:rPr>
          <w:lang w:val="en-GB"/>
        </w:rPr>
        <w:t>according to the measurement configuration associated with the SCG;</w:t>
      </w:r>
    </w:p>
    <w:p w14:paraId="6E7B5A8D" w14:textId="77777777" w:rsidR="006974C7" w:rsidRPr="0096519C" w:rsidRDefault="006974C7" w:rsidP="006974C7">
      <w:pPr>
        <w:pStyle w:val="B7"/>
        <w:rPr>
          <w:i/>
          <w:lang w:val="en-GB"/>
        </w:rPr>
      </w:pPr>
      <w:r w:rsidRPr="0096519C">
        <w:rPr>
          <w:lang w:val="en-GB"/>
        </w:rPr>
        <w:t>7&gt;</w:t>
      </w:r>
      <w:r w:rsidRPr="0096519C">
        <w:rPr>
          <w:lang w:val="en-GB"/>
        </w:rPr>
        <w:tab/>
        <w:t xml:space="preserve">if the </w:t>
      </w:r>
      <w:r w:rsidRPr="0096519C">
        <w:rPr>
          <w:i/>
          <w:lang w:val="en-GB"/>
        </w:rPr>
        <w:t>reportConfig</w:t>
      </w:r>
      <w:r w:rsidRPr="0096519C">
        <w:rPr>
          <w:lang w:val="en-GB"/>
        </w:rPr>
        <w:t xml:space="preserve"> associated with the </w:t>
      </w:r>
      <w:r w:rsidRPr="0096519C">
        <w:rPr>
          <w:i/>
          <w:lang w:val="en-GB"/>
        </w:rPr>
        <w:t>measId</w:t>
      </w:r>
      <w:r w:rsidRPr="0096519C">
        <w:rPr>
          <w:lang w:val="en-GB"/>
        </w:rPr>
        <w:t xml:space="preserve"> that triggered the measurement reporting includes </w:t>
      </w:r>
      <w:r w:rsidRPr="0096519C">
        <w:rPr>
          <w:i/>
          <w:lang w:val="en-GB"/>
        </w:rPr>
        <w:t>reportQuantityRS-Indexes</w:t>
      </w:r>
      <w:r w:rsidRPr="0096519C">
        <w:rPr>
          <w:lang w:val="en-GB"/>
        </w:rPr>
        <w:t xml:space="preserve"> and</w:t>
      </w:r>
      <w:r w:rsidRPr="0096519C">
        <w:rPr>
          <w:i/>
          <w:lang w:val="en-GB"/>
        </w:rPr>
        <w:t xml:space="preserve"> maxNrofRS-IndexesToReport:</w:t>
      </w:r>
    </w:p>
    <w:p w14:paraId="0D4DB575" w14:textId="77777777" w:rsidR="006974C7" w:rsidRPr="0096519C" w:rsidRDefault="006974C7" w:rsidP="006974C7">
      <w:pPr>
        <w:pStyle w:val="B8"/>
        <w:rPr>
          <w:lang w:val="en-GB"/>
        </w:rPr>
      </w:pPr>
      <w:r w:rsidRPr="0096519C">
        <w:rPr>
          <w:lang w:val="en-GB"/>
        </w:rPr>
        <w:t>8&gt;</w:t>
      </w:r>
      <w:r w:rsidRPr="0096519C">
        <w:rPr>
          <w:lang w:val="en-GB"/>
        </w:rPr>
        <w:tab/>
        <w:t>for each best non-serving cell included in the measurement report:</w:t>
      </w:r>
    </w:p>
    <w:p w14:paraId="79370212" w14:textId="77777777" w:rsidR="006974C7" w:rsidRPr="0096519C" w:rsidRDefault="006974C7" w:rsidP="006974C7">
      <w:pPr>
        <w:pStyle w:val="B9"/>
        <w:rPr>
          <w:lang w:val="en-GB"/>
        </w:rPr>
      </w:pPr>
      <w:r w:rsidRPr="0096519C">
        <w:rPr>
          <w:lang w:val="en-GB"/>
        </w:rPr>
        <w:t>9&gt;</w:t>
      </w:r>
      <w:r w:rsidRPr="0096519C">
        <w:rPr>
          <w:lang w:val="en-GB"/>
        </w:rPr>
        <w:tab/>
        <w:t xml:space="preserve">include beam measurement information according to the associated </w:t>
      </w:r>
      <w:r w:rsidRPr="0096519C">
        <w:rPr>
          <w:i/>
          <w:lang w:val="en-GB"/>
        </w:rPr>
        <w:t>reportConfig</w:t>
      </w:r>
      <w:r w:rsidRPr="0096519C">
        <w:rPr>
          <w:lang w:val="en-GB"/>
        </w:rPr>
        <w:t xml:space="preserve"> as described in 5.5.5.2, </w:t>
      </w:r>
      <w:r w:rsidRPr="0096519C">
        <w:rPr>
          <w:rFonts w:eastAsia="DengXian"/>
          <w:lang w:val="en-GB" w:eastAsia="zh-CN"/>
        </w:rPr>
        <w:t xml:space="preserve">where availability is considered </w:t>
      </w:r>
      <w:r w:rsidRPr="0096519C">
        <w:rPr>
          <w:lang w:val="en-GB"/>
        </w:rPr>
        <w:t>according to the measurement configuration associated with the SCG;</w:t>
      </w:r>
    </w:p>
    <w:p w14:paraId="4E577210" w14:textId="77777777" w:rsidR="006974C7" w:rsidRPr="0096519C" w:rsidRDefault="006974C7" w:rsidP="006974C7">
      <w:pPr>
        <w:pStyle w:val="B1"/>
      </w:pPr>
      <w:r w:rsidRPr="0096519C">
        <w:t>1&gt;</w:t>
      </w:r>
      <w:r w:rsidRPr="0096519C">
        <w:tab/>
        <w:t>if there is at least one applicable neighbouring cell to report:</w:t>
      </w:r>
    </w:p>
    <w:p w14:paraId="0BBF9DAB" w14:textId="77777777" w:rsidR="006974C7" w:rsidRPr="0096519C" w:rsidRDefault="006974C7" w:rsidP="006974C7">
      <w:pPr>
        <w:pStyle w:val="B2"/>
      </w:pPr>
      <w:r w:rsidRPr="0096519C">
        <w:t>2&gt;</w:t>
      </w:r>
      <w:r w:rsidRPr="0096519C">
        <w:tab/>
        <w:t xml:space="preserve">if the </w:t>
      </w:r>
      <w:r w:rsidRPr="0096519C">
        <w:rPr>
          <w:i/>
        </w:rPr>
        <w:t>reportType</w:t>
      </w:r>
      <w:r w:rsidRPr="0096519C">
        <w:t xml:space="preserve"> is set to </w:t>
      </w:r>
      <w:r w:rsidRPr="0096519C">
        <w:rPr>
          <w:i/>
        </w:rPr>
        <w:t>eventTriggered</w:t>
      </w:r>
      <w:r w:rsidRPr="0096519C">
        <w:t xml:space="preserve"> or </w:t>
      </w:r>
      <w:r w:rsidRPr="0096519C">
        <w:rPr>
          <w:i/>
        </w:rPr>
        <w:t>periodical</w:t>
      </w:r>
      <w:r w:rsidRPr="0096519C">
        <w:t>:</w:t>
      </w:r>
    </w:p>
    <w:p w14:paraId="51105208" w14:textId="77777777" w:rsidR="006974C7" w:rsidRPr="0096519C" w:rsidRDefault="006974C7" w:rsidP="006974C7">
      <w:pPr>
        <w:pStyle w:val="B3"/>
      </w:pPr>
      <w:r w:rsidRPr="0096519C">
        <w:t>3&gt;</w:t>
      </w:r>
      <w:r w:rsidRPr="0096519C">
        <w:tab/>
        <w:t xml:space="preserve">set the </w:t>
      </w:r>
      <w:r w:rsidRPr="0096519C">
        <w:rPr>
          <w:i/>
        </w:rPr>
        <w:t>measResultNeighCells</w:t>
      </w:r>
      <w:r w:rsidRPr="0096519C">
        <w:t xml:space="preserve"> to include the best neighbouring cells up to </w:t>
      </w:r>
      <w:r w:rsidRPr="0096519C">
        <w:rPr>
          <w:i/>
        </w:rPr>
        <w:t>maxReportCells</w:t>
      </w:r>
      <w:r w:rsidRPr="0096519C">
        <w:t xml:space="preserve"> in accordance with the following:</w:t>
      </w:r>
    </w:p>
    <w:p w14:paraId="7A27DD7C" w14:textId="77777777" w:rsidR="006974C7" w:rsidRPr="0096519C" w:rsidRDefault="006974C7" w:rsidP="006974C7">
      <w:pPr>
        <w:pStyle w:val="B4"/>
      </w:pPr>
      <w:r w:rsidRPr="0096519C">
        <w:t>4&gt;</w:t>
      </w:r>
      <w:r w:rsidRPr="0096519C">
        <w:tab/>
        <w:t xml:space="preserve">if the </w:t>
      </w:r>
      <w:r w:rsidRPr="0096519C">
        <w:rPr>
          <w:i/>
        </w:rPr>
        <w:t>reportType</w:t>
      </w:r>
      <w:r w:rsidRPr="0096519C">
        <w:t xml:space="preserve"> is set to </w:t>
      </w:r>
      <w:r w:rsidRPr="0096519C">
        <w:rPr>
          <w:i/>
        </w:rPr>
        <w:t>eventTriggered</w:t>
      </w:r>
      <w:r w:rsidRPr="0096519C">
        <w:t>:</w:t>
      </w:r>
    </w:p>
    <w:p w14:paraId="6668E36B" w14:textId="77777777" w:rsidR="006974C7" w:rsidRPr="0096519C" w:rsidRDefault="006974C7" w:rsidP="006974C7">
      <w:pPr>
        <w:pStyle w:val="B5"/>
      </w:pPr>
      <w:r w:rsidRPr="0096519C">
        <w:t>5&gt;</w:t>
      </w:r>
      <w:r w:rsidRPr="0096519C">
        <w:tab/>
        <w:t xml:space="preserve">include the cells included in the </w:t>
      </w:r>
      <w:r w:rsidRPr="0096519C">
        <w:rPr>
          <w:i/>
        </w:rPr>
        <w:t>cellsTriggeredList</w:t>
      </w:r>
      <w:r w:rsidRPr="0096519C">
        <w:t xml:space="preserve"> as defined within the </w:t>
      </w:r>
      <w:r w:rsidRPr="0096519C">
        <w:rPr>
          <w:i/>
        </w:rPr>
        <w:t>VarMeasReportList</w:t>
      </w:r>
      <w:r w:rsidRPr="0096519C">
        <w:t xml:space="preserve"> for this </w:t>
      </w:r>
      <w:r w:rsidRPr="0096519C">
        <w:rPr>
          <w:i/>
        </w:rPr>
        <w:t>measId</w:t>
      </w:r>
      <w:r w:rsidRPr="0096519C">
        <w:t>;</w:t>
      </w:r>
    </w:p>
    <w:p w14:paraId="60E965FF" w14:textId="77777777" w:rsidR="006974C7" w:rsidRPr="0096519C" w:rsidRDefault="006974C7" w:rsidP="006974C7">
      <w:pPr>
        <w:pStyle w:val="B4"/>
      </w:pPr>
      <w:r w:rsidRPr="0096519C">
        <w:t>4&gt;</w:t>
      </w:r>
      <w:r w:rsidRPr="0096519C">
        <w:tab/>
        <w:t>else:</w:t>
      </w:r>
    </w:p>
    <w:p w14:paraId="74FAD794" w14:textId="77777777" w:rsidR="006974C7" w:rsidRPr="0096519C" w:rsidRDefault="006974C7" w:rsidP="006974C7">
      <w:pPr>
        <w:pStyle w:val="B5"/>
      </w:pPr>
      <w:r w:rsidRPr="0096519C">
        <w:t>5&gt;</w:t>
      </w:r>
      <w:r w:rsidRPr="0096519C">
        <w:tab/>
        <w:t>include the applicable cells for which the new measurement results became available since the last periodical reporting or since the measurement was initiated or reset;</w:t>
      </w:r>
    </w:p>
    <w:p w14:paraId="562D30D7" w14:textId="77777777" w:rsidR="006974C7" w:rsidRPr="0096519C" w:rsidRDefault="006974C7" w:rsidP="006974C7">
      <w:pPr>
        <w:pStyle w:val="B4"/>
      </w:pPr>
      <w:r w:rsidRPr="0096519C">
        <w:t>4&gt;</w:t>
      </w:r>
      <w:r w:rsidRPr="0096519C">
        <w:tab/>
        <w:t xml:space="preserve">for each cell that is included in the </w:t>
      </w:r>
      <w:r w:rsidRPr="0096519C">
        <w:rPr>
          <w:i/>
        </w:rPr>
        <w:t>measResultNeighCells</w:t>
      </w:r>
      <w:r w:rsidRPr="0096519C">
        <w:t xml:space="preserve">, include the </w:t>
      </w:r>
      <w:r w:rsidRPr="0096519C">
        <w:rPr>
          <w:i/>
        </w:rPr>
        <w:t>physCellId</w:t>
      </w:r>
      <w:r w:rsidRPr="0096519C">
        <w:t>;</w:t>
      </w:r>
    </w:p>
    <w:p w14:paraId="1EB78D7C" w14:textId="77777777" w:rsidR="006974C7" w:rsidRPr="0096519C" w:rsidRDefault="006974C7" w:rsidP="006974C7">
      <w:pPr>
        <w:pStyle w:val="B4"/>
      </w:pPr>
      <w:r w:rsidRPr="0096519C">
        <w:t>4&gt;</w:t>
      </w:r>
      <w:r w:rsidRPr="0096519C">
        <w:tab/>
        <w:t xml:space="preserve">if the </w:t>
      </w:r>
      <w:r w:rsidRPr="0096519C">
        <w:rPr>
          <w:i/>
        </w:rPr>
        <w:t>reportType</w:t>
      </w:r>
      <w:r w:rsidRPr="0096519C">
        <w:t xml:space="preserve"> is set to </w:t>
      </w:r>
      <w:r w:rsidRPr="0096519C">
        <w:rPr>
          <w:i/>
        </w:rPr>
        <w:t xml:space="preserve">eventTriggered </w:t>
      </w:r>
      <w:r w:rsidRPr="0096519C">
        <w:t>or</w:t>
      </w:r>
      <w:r w:rsidRPr="0096519C">
        <w:rPr>
          <w:i/>
        </w:rPr>
        <w:t xml:space="preserve"> periodical</w:t>
      </w:r>
      <w:r w:rsidRPr="0096519C">
        <w:t>:</w:t>
      </w:r>
    </w:p>
    <w:p w14:paraId="02BB9EAC" w14:textId="77777777" w:rsidR="006974C7" w:rsidRPr="0096519C" w:rsidRDefault="006974C7" w:rsidP="006974C7">
      <w:pPr>
        <w:pStyle w:val="B5"/>
      </w:pPr>
      <w:r w:rsidRPr="0096519C">
        <w:lastRenderedPageBreak/>
        <w:t>5&gt;</w:t>
      </w:r>
      <w:r w:rsidRPr="0096519C">
        <w:tab/>
        <w:t xml:space="preserve">for each included cell, include the layer 3 filtered measured results in accordance with the </w:t>
      </w:r>
      <w:r w:rsidRPr="0096519C">
        <w:rPr>
          <w:i/>
        </w:rPr>
        <w:t>reportConfig</w:t>
      </w:r>
      <w:r w:rsidRPr="0096519C">
        <w:t xml:space="preserve"> for this </w:t>
      </w:r>
      <w:r w:rsidRPr="0096519C">
        <w:rPr>
          <w:i/>
        </w:rPr>
        <w:t>measId</w:t>
      </w:r>
      <w:r w:rsidRPr="0096519C">
        <w:t>, ordered as follows:</w:t>
      </w:r>
    </w:p>
    <w:p w14:paraId="72C2F10A" w14:textId="77777777" w:rsidR="006974C7" w:rsidRPr="0096519C" w:rsidRDefault="006974C7" w:rsidP="006974C7">
      <w:pPr>
        <w:pStyle w:val="B6"/>
        <w:rPr>
          <w:lang w:val="en-GB"/>
        </w:rPr>
      </w:pPr>
      <w:r w:rsidRPr="0096519C">
        <w:rPr>
          <w:lang w:val="en-GB"/>
        </w:rPr>
        <w:t>6&gt;</w:t>
      </w:r>
      <w:r w:rsidRPr="0096519C">
        <w:rPr>
          <w:lang w:val="en-GB"/>
        </w:rPr>
        <w:tab/>
        <w:t xml:space="preserve">if the </w:t>
      </w:r>
      <w:r w:rsidRPr="0096519C">
        <w:rPr>
          <w:i/>
          <w:lang w:val="en-GB"/>
        </w:rPr>
        <w:t>measObject</w:t>
      </w:r>
      <w:r w:rsidRPr="0096519C">
        <w:rPr>
          <w:lang w:val="en-GB"/>
        </w:rPr>
        <w:t xml:space="preserve"> associated with this </w:t>
      </w:r>
      <w:r w:rsidRPr="0096519C">
        <w:rPr>
          <w:i/>
          <w:lang w:val="en-GB"/>
        </w:rPr>
        <w:t>measId</w:t>
      </w:r>
      <w:r w:rsidRPr="0096519C">
        <w:rPr>
          <w:lang w:val="en-GB"/>
        </w:rPr>
        <w:t xml:space="preserve"> concerns NR:</w:t>
      </w:r>
    </w:p>
    <w:p w14:paraId="3BA6148E" w14:textId="77777777" w:rsidR="006974C7" w:rsidRPr="0096519C" w:rsidRDefault="006974C7" w:rsidP="006974C7">
      <w:pPr>
        <w:pStyle w:val="B7"/>
        <w:rPr>
          <w:lang w:val="en-GB"/>
        </w:rPr>
      </w:pPr>
      <w:r w:rsidRPr="0096519C">
        <w:rPr>
          <w:lang w:val="en-GB"/>
        </w:rPr>
        <w:t>7&gt;</w:t>
      </w:r>
      <w:r w:rsidRPr="0096519C">
        <w:rPr>
          <w:lang w:val="en-GB"/>
        </w:rPr>
        <w:tab/>
        <w:t xml:space="preserve">if </w:t>
      </w:r>
      <w:r w:rsidRPr="0096519C">
        <w:rPr>
          <w:i/>
          <w:lang w:val="en-GB"/>
        </w:rPr>
        <w:t>rsType</w:t>
      </w:r>
      <w:r w:rsidRPr="0096519C">
        <w:rPr>
          <w:lang w:val="en-GB"/>
        </w:rPr>
        <w:t xml:space="preserve"> in the associated </w:t>
      </w:r>
      <w:r w:rsidRPr="0096519C">
        <w:rPr>
          <w:i/>
          <w:lang w:val="en-GB"/>
        </w:rPr>
        <w:t>reportConfig</w:t>
      </w:r>
      <w:r w:rsidRPr="0096519C">
        <w:rPr>
          <w:lang w:val="en-GB"/>
        </w:rPr>
        <w:t xml:space="preserve"> is set to </w:t>
      </w:r>
      <w:r w:rsidRPr="0096519C">
        <w:rPr>
          <w:i/>
          <w:lang w:val="en-GB"/>
        </w:rPr>
        <w:t>ssb</w:t>
      </w:r>
      <w:r w:rsidRPr="0096519C">
        <w:rPr>
          <w:lang w:val="en-GB"/>
        </w:rPr>
        <w:t>:</w:t>
      </w:r>
    </w:p>
    <w:p w14:paraId="6D6F692B" w14:textId="77777777" w:rsidR="006974C7" w:rsidRPr="0096519C" w:rsidRDefault="006974C7" w:rsidP="006974C7">
      <w:pPr>
        <w:pStyle w:val="B8"/>
        <w:rPr>
          <w:lang w:val="en-GB"/>
        </w:rPr>
      </w:pPr>
      <w:r w:rsidRPr="0096519C">
        <w:rPr>
          <w:lang w:val="en-GB"/>
        </w:rPr>
        <w:t>8&gt;</w:t>
      </w:r>
      <w:r w:rsidRPr="0096519C">
        <w:rPr>
          <w:lang w:val="en-GB"/>
        </w:rPr>
        <w:tab/>
        <w:t xml:space="preserve">set </w:t>
      </w:r>
      <w:r w:rsidRPr="0096519C">
        <w:rPr>
          <w:i/>
          <w:lang w:val="en-GB"/>
        </w:rPr>
        <w:t>resultsSSB-Cell</w:t>
      </w:r>
      <w:r w:rsidRPr="0096519C">
        <w:rPr>
          <w:lang w:val="en-GB"/>
        </w:rPr>
        <w:t xml:space="preserve"> within the </w:t>
      </w:r>
      <w:r w:rsidRPr="0096519C">
        <w:rPr>
          <w:i/>
          <w:lang w:val="en-GB"/>
        </w:rPr>
        <w:t>measResult</w:t>
      </w:r>
      <w:r w:rsidRPr="0096519C">
        <w:rPr>
          <w:lang w:val="en-GB"/>
        </w:rPr>
        <w:t xml:space="preserve"> to include the SS/PBCH block based quantity(ies) indicated in the </w:t>
      </w:r>
      <w:r w:rsidRPr="0096519C">
        <w:rPr>
          <w:i/>
          <w:lang w:val="en-GB"/>
        </w:rPr>
        <w:t>reportQuantityCell</w:t>
      </w:r>
      <w:r w:rsidRPr="0096519C">
        <w:rPr>
          <w:lang w:val="en-GB"/>
        </w:rPr>
        <w:t xml:space="preserve"> within the concerned </w:t>
      </w:r>
      <w:r w:rsidRPr="0096519C">
        <w:rPr>
          <w:i/>
          <w:lang w:val="en-GB"/>
        </w:rPr>
        <w:t>reportConfig</w:t>
      </w:r>
      <w:r w:rsidRPr="0096519C">
        <w:rPr>
          <w:lang w:val="en-GB"/>
        </w:rPr>
        <w:t>, in decreasing order of the sorting quantity, determined as specified in 5.5.5.3, i.e. the best cell is included first;</w:t>
      </w:r>
    </w:p>
    <w:p w14:paraId="662291CD" w14:textId="77777777" w:rsidR="006974C7" w:rsidRPr="0096519C" w:rsidRDefault="006974C7" w:rsidP="006974C7">
      <w:pPr>
        <w:pStyle w:val="B8"/>
        <w:rPr>
          <w:lang w:val="en-GB"/>
        </w:rPr>
      </w:pPr>
      <w:r w:rsidRPr="0096519C">
        <w:rPr>
          <w:lang w:val="en-GB"/>
        </w:rPr>
        <w:t>8&gt;</w:t>
      </w:r>
      <w:r w:rsidRPr="0096519C">
        <w:rPr>
          <w:lang w:val="en-GB"/>
        </w:rPr>
        <w:tab/>
        <w:t xml:space="preserve">if </w:t>
      </w:r>
      <w:r w:rsidRPr="0096519C">
        <w:rPr>
          <w:i/>
          <w:lang w:val="en-GB"/>
        </w:rPr>
        <w:t>reportQuantityRS-Indexes</w:t>
      </w:r>
      <w:r w:rsidRPr="0096519C">
        <w:rPr>
          <w:lang w:val="en-GB"/>
        </w:rPr>
        <w:t xml:space="preserve"> </w:t>
      </w:r>
      <w:r w:rsidRPr="0096519C">
        <w:rPr>
          <w:lang w:val="en-GB" w:eastAsia="ko-KR"/>
        </w:rPr>
        <w:t>and</w:t>
      </w:r>
      <w:r w:rsidRPr="0096519C">
        <w:rPr>
          <w:i/>
          <w:lang w:val="en-GB" w:eastAsia="ko-KR"/>
        </w:rPr>
        <w:t xml:space="preserve"> maxNrofRS-IndexesToReport </w:t>
      </w:r>
      <w:r w:rsidRPr="0096519C">
        <w:rPr>
          <w:lang w:val="en-GB" w:eastAsia="ko-KR"/>
        </w:rPr>
        <w:t xml:space="preserve">are </w:t>
      </w:r>
      <w:r w:rsidRPr="0096519C">
        <w:rPr>
          <w:lang w:val="en-GB"/>
        </w:rPr>
        <w:t>configured, include beam measurement information as described in 5.5.5.2;</w:t>
      </w:r>
    </w:p>
    <w:p w14:paraId="574056FD" w14:textId="77777777" w:rsidR="006974C7" w:rsidRPr="0096519C" w:rsidRDefault="006974C7" w:rsidP="006974C7">
      <w:pPr>
        <w:pStyle w:val="B7"/>
        <w:rPr>
          <w:lang w:val="en-GB"/>
        </w:rPr>
      </w:pPr>
      <w:r w:rsidRPr="0096519C">
        <w:rPr>
          <w:lang w:val="en-GB"/>
        </w:rPr>
        <w:t>7&gt;</w:t>
      </w:r>
      <w:r w:rsidRPr="0096519C">
        <w:rPr>
          <w:lang w:val="en-GB"/>
        </w:rPr>
        <w:tab/>
        <w:t xml:space="preserve">else if </w:t>
      </w:r>
      <w:r w:rsidRPr="0096519C">
        <w:rPr>
          <w:i/>
          <w:lang w:val="en-GB"/>
        </w:rPr>
        <w:t>rsType</w:t>
      </w:r>
      <w:r w:rsidRPr="0096519C">
        <w:rPr>
          <w:lang w:val="en-GB"/>
        </w:rPr>
        <w:t xml:space="preserve"> in the associated </w:t>
      </w:r>
      <w:r w:rsidRPr="0096519C">
        <w:rPr>
          <w:i/>
          <w:lang w:val="en-GB"/>
        </w:rPr>
        <w:t>reportConfig</w:t>
      </w:r>
      <w:r w:rsidRPr="0096519C">
        <w:rPr>
          <w:lang w:val="en-GB"/>
        </w:rPr>
        <w:t xml:space="preserve"> is set to </w:t>
      </w:r>
      <w:r w:rsidRPr="0096519C">
        <w:rPr>
          <w:i/>
          <w:lang w:val="en-GB"/>
        </w:rPr>
        <w:t>csi-rs</w:t>
      </w:r>
      <w:r w:rsidRPr="0096519C">
        <w:rPr>
          <w:lang w:val="en-GB"/>
        </w:rPr>
        <w:t>:</w:t>
      </w:r>
    </w:p>
    <w:p w14:paraId="5A5608DE" w14:textId="77777777" w:rsidR="006974C7" w:rsidRPr="0096519C" w:rsidRDefault="006974C7" w:rsidP="006974C7">
      <w:pPr>
        <w:pStyle w:val="B8"/>
        <w:rPr>
          <w:lang w:val="en-GB"/>
        </w:rPr>
      </w:pPr>
      <w:r w:rsidRPr="0096519C">
        <w:rPr>
          <w:lang w:val="en-GB"/>
        </w:rPr>
        <w:t>8&gt;</w:t>
      </w:r>
      <w:r w:rsidRPr="0096519C">
        <w:rPr>
          <w:lang w:val="en-GB"/>
        </w:rPr>
        <w:tab/>
        <w:t xml:space="preserve">set </w:t>
      </w:r>
      <w:r w:rsidRPr="0096519C">
        <w:rPr>
          <w:i/>
          <w:lang w:val="en-GB"/>
        </w:rPr>
        <w:t>resultsCSI-RS-Cell</w:t>
      </w:r>
      <w:r w:rsidRPr="0096519C">
        <w:rPr>
          <w:lang w:val="en-GB"/>
        </w:rPr>
        <w:t xml:space="preserve"> within the </w:t>
      </w:r>
      <w:r w:rsidRPr="0096519C">
        <w:rPr>
          <w:i/>
          <w:lang w:val="en-GB"/>
        </w:rPr>
        <w:t>measResult</w:t>
      </w:r>
      <w:r w:rsidRPr="0096519C">
        <w:rPr>
          <w:lang w:val="en-GB"/>
        </w:rPr>
        <w:t xml:space="preserve"> to include the CSI-RS based quantity(ies) indicated in the </w:t>
      </w:r>
      <w:r w:rsidRPr="0096519C">
        <w:rPr>
          <w:i/>
          <w:lang w:val="en-GB"/>
        </w:rPr>
        <w:t>reportQuantityCell</w:t>
      </w:r>
      <w:r w:rsidRPr="0096519C">
        <w:rPr>
          <w:lang w:val="en-GB"/>
        </w:rPr>
        <w:t xml:space="preserve"> within the concerned </w:t>
      </w:r>
      <w:r w:rsidRPr="0096519C">
        <w:rPr>
          <w:i/>
          <w:lang w:val="en-GB"/>
        </w:rPr>
        <w:t>reportConfig</w:t>
      </w:r>
      <w:r w:rsidRPr="0096519C">
        <w:rPr>
          <w:lang w:val="en-GB"/>
        </w:rPr>
        <w:t>, in decreasing order of the sorting quantity, determined as specified in 5.5.5.3, i.e. the best cell is included first;</w:t>
      </w:r>
    </w:p>
    <w:p w14:paraId="319F0823" w14:textId="77777777" w:rsidR="006974C7" w:rsidRPr="0096519C" w:rsidRDefault="006974C7" w:rsidP="006974C7">
      <w:pPr>
        <w:pStyle w:val="B8"/>
        <w:rPr>
          <w:lang w:val="en-GB"/>
        </w:rPr>
      </w:pPr>
      <w:r w:rsidRPr="0096519C">
        <w:rPr>
          <w:lang w:val="en-GB"/>
        </w:rPr>
        <w:t>8&gt;</w:t>
      </w:r>
      <w:r w:rsidRPr="0096519C">
        <w:rPr>
          <w:lang w:val="en-GB"/>
        </w:rPr>
        <w:tab/>
        <w:t xml:space="preserve">if </w:t>
      </w:r>
      <w:r w:rsidRPr="0096519C">
        <w:rPr>
          <w:i/>
          <w:lang w:val="en-GB"/>
        </w:rPr>
        <w:t>reportQuantityRS-Indexes</w:t>
      </w:r>
      <w:r w:rsidRPr="0096519C">
        <w:rPr>
          <w:lang w:val="en-GB"/>
        </w:rPr>
        <w:t xml:space="preserve"> </w:t>
      </w:r>
      <w:r w:rsidRPr="0096519C">
        <w:rPr>
          <w:lang w:val="en-GB" w:eastAsia="ko-KR"/>
        </w:rPr>
        <w:t>and</w:t>
      </w:r>
      <w:r w:rsidRPr="0096519C">
        <w:rPr>
          <w:i/>
          <w:lang w:val="en-GB" w:eastAsia="ko-KR"/>
        </w:rPr>
        <w:t xml:space="preserve"> maxNrofRS-IndexesToReport </w:t>
      </w:r>
      <w:r w:rsidRPr="0096519C">
        <w:rPr>
          <w:lang w:val="en-GB" w:eastAsia="ko-KR"/>
        </w:rPr>
        <w:t>are configured</w:t>
      </w:r>
      <w:r w:rsidRPr="0096519C">
        <w:rPr>
          <w:lang w:val="en-GB"/>
        </w:rPr>
        <w:t>, include beam measurement information as described in 5.5.5.2;</w:t>
      </w:r>
    </w:p>
    <w:p w14:paraId="3D07F83D" w14:textId="77777777" w:rsidR="006974C7" w:rsidRPr="0096519C" w:rsidRDefault="006974C7" w:rsidP="006974C7">
      <w:pPr>
        <w:pStyle w:val="B6"/>
        <w:rPr>
          <w:lang w:val="en-GB"/>
        </w:rPr>
      </w:pPr>
      <w:r w:rsidRPr="0096519C">
        <w:rPr>
          <w:lang w:val="en-GB"/>
        </w:rPr>
        <w:t>6&gt;</w:t>
      </w:r>
      <w:r w:rsidRPr="0096519C">
        <w:rPr>
          <w:lang w:val="en-GB"/>
        </w:rPr>
        <w:tab/>
        <w:t xml:space="preserve">if the </w:t>
      </w:r>
      <w:r w:rsidRPr="0096519C">
        <w:rPr>
          <w:i/>
          <w:lang w:val="en-GB"/>
        </w:rPr>
        <w:t>measObject</w:t>
      </w:r>
      <w:r w:rsidRPr="0096519C">
        <w:rPr>
          <w:lang w:val="en-GB"/>
        </w:rPr>
        <w:t xml:space="preserve"> associated with this </w:t>
      </w:r>
      <w:r w:rsidRPr="0096519C">
        <w:rPr>
          <w:i/>
          <w:lang w:val="en-GB"/>
        </w:rPr>
        <w:t>measId</w:t>
      </w:r>
      <w:r w:rsidRPr="0096519C">
        <w:rPr>
          <w:lang w:val="en-GB"/>
        </w:rPr>
        <w:t xml:space="preserve"> concerns E-UTRA:</w:t>
      </w:r>
    </w:p>
    <w:p w14:paraId="75CB079C" w14:textId="77777777" w:rsidR="006974C7" w:rsidRPr="0096519C" w:rsidRDefault="006974C7" w:rsidP="006974C7">
      <w:pPr>
        <w:pStyle w:val="B7"/>
        <w:rPr>
          <w:rFonts w:cs="Arial"/>
          <w:lang w:val="en-GB" w:eastAsia="zh-CN"/>
        </w:rPr>
      </w:pPr>
      <w:r w:rsidRPr="0096519C">
        <w:rPr>
          <w:lang w:val="en-GB"/>
        </w:rPr>
        <w:t>7&gt;</w:t>
      </w:r>
      <w:r w:rsidRPr="0096519C">
        <w:rPr>
          <w:lang w:val="en-GB"/>
        </w:rPr>
        <w:tab/>
        <w:t xml:space="preserve">set the </w:t>
      </w:r>
      <w:r w:rsidRPr="0096519C">
        <w:rPr>
          <w:i/>
          <w:lang w:val="en-GB"/>
        </w:rPr>
        <w:t>measResult</w:t>
      </w:r>
      <w:r w:rsidRPr="0096519C">
        <w:rPr>
          <w:lang w:val="en-GB"/>
        </w:rPr>
        <w:t xml:space="preserve"> to include the quantity(ies) indicated in the </w:t>
      </w:r>
      <w:r w:rsidRPr="0096519C">
        <w:rPr>
          <w:rFonts w:eastAsia="SimSun"/>
          <w:i/>
          <w:iCs/>
          <w:lang w:val="en-GB"/>
        </w:rPr>
        <w:t>reportQuantity</w:t>
      </w:r>
      <w:r w:rsidRPr="0096519C">
        <w:rPr>
          <w:rFonts w:cs="Arial"/>
          <w:lang w:val="en-GB" w:eastAsia="zh-CN"/>
        </w:rPr>
        <w:t xml:space="preserve"> within the concerned </w:t>
      </w:r>
      <w:r w:rsidRPr="0096519C">
        <w:rPr>
          <w:rFonts w:eastAsia="SimSun"/>
          <w:i/>
          <w:iCs/>
          <w:lang w:val="en-GB"/>
        </w:rPr>
        <w:t>reportConfigInterRAT</w:t>
      </w:r>
      <w:r w:rsidRPr="0096519C">
        <w:rPr>
          <w:rFonts w:eastAsia="SimSun"/>
          <w:lang w:val="en-GB"/>
        </w:rPr>
        <w:t xml:space="preserve"> </w:t>
      </w:r>
      <w:r w:rsidRPr="0096519C">
        <w:rPr>
          <w:rFonts w:cs="Arial"/>
          <w:lang w:val="en-GB" w:eastAsia="zh-CN"/>
        </w:rPr>
        <w:t xml:space="preserve">in decreasing order of the sorting </w:t>
      </w:r>
      <w:r w:rsidRPr="0096519C">
        <w:rPr>
          <w:lang w:val="en-GB"/>
        </w:rPr>
        <w:t>quantity, determined as specified in 5.5.5.3</w:t>
      </w:r>
      <w:r w:rsidRPr="0096519C">
        <w:rPr>
          <w:rFonts w:cs="Arial"/>
          <w:lang w:val="en-GB" w:eastAsia="zh-CN"/>
        </w:rPr>
        <w:t>, i.e. the best cell is included first;</w:t>
      </w:r>
    </w:p>
    <w:p w14:paraId="08EFE882" w14:textId="77777777" w:rsidR="006974C7" w:rsidRPr="0096519C" w:rsidRDefault="006974C7" w:rsidP="006974C7">
      <w:pPr>
        <w:pStyle w:val="B2"/>
      </w:pPr>
      <w:r w:rsidRPr="0096519C">
        <w:t>2&gt;</w:t>
      </w:r>
      <w:r w:rsidRPr="0096519C">
        <w:tab/>
        <w:t>else:</w:t>
      </w:r>
    </w:p>
    <w:p w14:paraId="76B76803" w14:textId="77777777" w:rsidR="006974C7" w:rsidRPr="0096519C" w:rsidRDefault="006974C7" w:rsidP="006974C7">
      <w:pPr>
        <w:pStyle w:val="B3"/>
      </w:pPr>
      <w:r w:rsidRPr="0096519C">
        <w:t>3&gt;</w:t>
      </w:r>
      <w:r w:rsidRPr="0096519C">
        <w:tab/>
        <w:t xml:space="preserve">if the cell indicated by </w:t>
      </w:r>
      <w:r w:rsidRPr="0096519C">
        <w:rPr>
          <w:i/>
        </w:rPr>
        <w:t>cellForWhichToReportCGI</w:t>
      </w:r>
      <w:r w:rsidRPr="0096519C">
        <w:t xml:space="preserve"> is an NR cell:</w:t>
      </w:r>
    </w:p>
    <w:p w14:paraId="751E4268" w14:textId="77777777" w:rsidR="006974C7" w:rsidRPr="003B000A" w:rsidRDefault="006974C7" w:rsidP="006974C7">
      <w:pPr>
        <w:pStyle w:val="B4"/>
        <w:rPr>
          <w:highlight w:val="yellow"/>
        </w:rPr>
      </w:pPr>
      <w:r w:rsidRPr="003B000A">
        <w:rPr>
          <w:highlight w:val="yellow"/>
        </w:rPr>
        <w:t>4&gt;</w:t>
      </w:r>
      <w:r w:rsidRPr="003B000A">
        <w:rPr>
          <w:highlight w:val="yellow"/>
        </w:rPr>
        <w:tab/>
        <w:t xml:space="preserve">if </w:t>
      </w:r>
      <w:r w:rsidRPr="003B000A">
        <w:rPr>
          <w:i/>
          <w:highlight w:val="yellow"/>
        </w:rPr>
        <w:t>plmn-IdentityInfoList</w:t>
      </w:r>
      <w:r w:rsidRPr="003B000A">
        <w:rPr>
          <w:highlight w:val="yellow"/>
        </w:rPr>
        <w:t xml:space="preserve"> of the </w:t>
      </w:r>
      <w:r w:rsidRPr="003B000A">
        <w:rPr>
          <w:i/>
          <w:highlight w:val="yellow"/>
        </w:rPr>
        <w:t>cgi-Info</w:t>
      </w:r>
      <w:r w:rsidRPr="003B000A">
        <w:rPr>
          <w:highlight w:val="yellow"/>
        </w:rPr>
        <w:t xml:space="preserve"> for the concerned cell has been obtained:</w:t>
      </w:r>
    </w:p>
    <w:p w14:paraId="24E691C9" w14:textId="77777777" w:rsidR="006974C7" w:rsidRPr="003B000A" w:rsidRDefault="006974C7" w:rsidP="006974C7">
      <w:pPr>
        <w:pStyle w:val="B5"/>
        <w:rPr>
          <w:highlight w:val="yellow"/>
        </w:rPr>
      </w:pPr>
      <w:r w:rsidRPr="003B000A">
        <w:rPr>
          <w:highlight w:val="yellow"/>
        </w:rPr>
        <w:t>5&gt;</w:t>
      </w:r>
      <w:r w:rsidRPr="003B000A">
        <w:rPr>
          <w:highlight w:val="yellow"/>
        </w:rPr>
        <w:tab/>
        <w:t xml:space="preserve">include the </w:t>
      </w:r>
      <w:r w:rsidRPr="003B000A">
        <w:rPr>
          <w:i/>
          <w:highlight w:val="yellow"/>
        </w:rPr>
        <w:t>plmn-IdentityInfoList</w:t>
      </w:r>
      <w:r w:rsidRPr="003B000A">
        <w:rPr>
          <w:highlight w:val="yellow"/>
        </w:rPr>
        <w:t xml:space="preserve"> including </w:t>
      </w:r>
      <w:r w:rsidRPr="003B000A">
        <w:rPr>
          <w:i/>
          <w:highlight w:val="yellow"/>
        </w:rPr>
        <w:t>plmn-IdentityList</w:t>
      </w:r>
      <w:r w:rsidRPr="003B000A">
        <w:rPr>
          <w:highlight w:val="yellow"/>
        </w:rPr>
        <w:t xml:space="preserve">, </w:t>
      </w:r>
      <w:r w:rsidRPr="003B000A">
        <w:rPr>
          <w:i/>
          <w:highlight w:val="yellow"/>
        </w:rPr>
        <w:t>trackingAreaCode</w:t>
      </w:r>
      <w:r w:rsidRPr="003B000A">
        <w:rPr>
          <w:highlight w:val="yellow"/>
        </w:rPr>
        <w:t xml:space="preserve"> (if available), </w:t>
      </w:r>
      <w:r w:rsidRPr="003B000A">
        <w:rPr>
          <w:i/>
          <w:highlight w:val="yellow"/>
        </w:rPr>
        <w:t>ranac</w:t>
      </w:r>
      <w:r w:rsidRPr="003B000A">
        <w:rPr>
          <w:highlight w:val="yellow"/>
        </w:rPr>
        <w:t xml:space="preserve"> (if available) and </w:t>
      </w:r>
      <w:r w:rsidRPr="003B000A">
        <w:rPr>
          <w:i/>
          <w:highlight w:val="yellow"/>
        </w:rPr>
        <w:t>cellIdentity</w:t>
      </w:r>
      <w:r w:rsidRPr="003B000A">
        <w:rPr>
          <w:highlight w:val="yellow"/>
        </w:rPr>
        <w:t xml:space="preserve"> for each entry of the </w:t>
      </w:r>
      <w:r w:rsidRPr="003B000A">
        <w:rPr>
          <w:i/>
          <w:highlight w:val="yellow"/>
        </w:rPr>
        <w:t>plmn-IdentityInfoList</w:t>
      </w:r>
      <w:r w:rsidRPr="003B000A">
        <w:rPr>
          <w:highlight w:val="yellow"/>
        </w:rPr>
        <w:t>;</w:t>
      </w:r>
    </w:p>
    <w:p w14:paraId="3C738531" w14:textId="77777777" w:rsidR="006974C7" w:rsidRPr="003B000A" w:rsidRDefault="006974C7" w:rsidP="006974C7">
      <w:pPr>
        <w:pStyle w:val="B5"/>
        <w:rPr>
          <w:highlight w:val="yellow"/>
        </w:rPr>
      </w:pPr>
      <w:r w:rsidRPr="003B000A">
        <w:rPr>
          <w:highlight w:val="yellow"/>
        </w:rPr>
        <w:t>5&gt;</w:t>
      </w:r>
      <w:r w:rsidRPr="003B000A">
        <w:rPr>
          <w:highlight w:val="yellow"/>
        </w:rPr>
        <w:tab/>
        <w:t xml:space="preserve">include </w:t>
      </w:r>
      <w:r w:rsidRPr="003B000A">
        <w:rPr>
          <w:i/>
          <w:highlight w:val="yellow"/>
        </w:rPr>
        <w:t>frequencyBandList</w:t>
      </w:r>
      <w:r w:rsidRPr="003B000A">
        <w:rPr>
          <w:highlight w:val="yellow"/>
        </w:rPr>
        <w:t xml:space="preserve"> if available;</w:t>
      </w:r>
    </w:p>
    <w:p w14:paraId="36C972FB" w14:textId="77777777" w:rsidR="006974C7" w:rsidRPr="0096519C" w:rsidRDefault="006974C7" w:rsidP="006974C7">
      <w:pPr>
        <w:pStyle w:val="B4"/>
      </w:pPr>
      <w:r w:rsidRPr="0096519C">
        <w:t>4&gt;</w:t>
      </w:r>
      <w:r w:rsidRPr="0096519C">
        <w:tab/>
        <w:t xml:space="preserve">else if </w:t>
      </w:r>
      <w:r w:rsidRPr="0096519C">
        <w:rPr>
          <w:i/>
        </w:rPr>
        <w:t>MIB</w:t>
      </w:r>
      <w:r w:rsidRPr="0096519C">
        <w:t xml:space="preserve"> indicates the </w:t>
      </w:r>
      <w:r w:rsidRPr="0096519C">
        <w:rPr>
          <w:i/>
        </w:rPr>
        <w:t>SIB1</w:t>
      </w:r>
      <w:r w:rsidRPr="0096519C">
        <w:t xml:space="preserve"> is not broadcast:</w:t>
      </w:r>
    </w:p>
    <w:p w14:paraId="694CDA47" w14:textId="77777777" w:rsidR="006974C7" w:rsidRPr="0096519C" w:rsidRDefault="006974C7" w:rsidP="006974C7">
      <w:pPr>
        <w:pStyle w:val="B5"/>
      </w:pPr>
      <w:r w:rsidRPr="0096519C">
        <w:t>5&gt;</w:t>
      </w:r>
      <w:r w:rsidRPr="0096519C">
        <w:tab/>
        <w:t xml:space="preserve">include the </w:t>
      </w:r>
      <w:r w:rsidRPr="0096519C">
        <w:rPr>
          <w:i/>
        </w:rPr>
        <w:t>noSIB1</w:t>
      </w:r>
      <w:r w:rsidRPr="0096519C">
        <w:t xml:space="preserve"> including the </w:t>
      </w:r>
      <w:r w:rsidRPr="0096519C">
        <w:rPr>
          <w:i/>
        </w:rPr>
        <w:t>ssb-SubcarrierOffset</w:t>
      </w:r>
      <w:r w:rsidRPr="0096519C">
        <w:t xml:space="preserve"> and </w:t>
      </w:r>
      <w:r w:rsidRPr="0096519C">
        <w:rPr>
          <w:i/>
        </w:rPr>
        <w:t>pdcch-ConfigSIB1</w:t>
      </w:r>
      <w:r w:rsidRPr="0096519C">
        <w:t xml:space="preserve"> obtained from </w:t>
      </w:r>
      <w:r w:rsidRPr="0096519C">
        <w:rPr>
          <w:i/>
        </w:rPr>
        <w:t>MIB</w:t>
      </w:r>
      <w:r w:rsidRPr="0096519C">
        <w:t xml:space="preserve"> of the concerned cell;</w:t>
      </w:r>
    </w:p>
    <w:p w14:paraId="445EC07E" w14:textId="77777777" w:rsidR="006974C7" w:rsidRPr="0096519C" w:rsidRDefault="006974C7" w:rsidP="006974C7">
      <w:pPr>
        <w:pStyle w:val="B3"/>
      </w:pPr>
      <w:r w:rsidRPr="0096519C">
        <w:t>3&gt;</w:t>
      </w:r>
      <w:r w:rsidRPr="0096519C">
        <w:tab/>
        <w:t xml:space="preserve">if the cell indicated by </w:t>
      </w:r>
      <w:r w:rsidRPr="0096519C">
        <w:rPr>
          <w:i/>
        </w:rPr>
        <w:t>cellForWhichToReportCGI</w:t>
      </w:r>
      <w:r w:rsidRPr="0096519C">
        <w:t xml:space="preserve"> is an E-UTRA cell:</w:t>
      </w:r>
    </w:p>
    <w:p w14:paraId="020B6E6E" w14:textId="77777777" w:rsidR="006974C7" w:rsidRPr="0096519C" w:rsidRDefault="006974C7" w:rsidP="006974C7">
      <w:pPr>
        <w:pStyle w:val="B4"/>
      </w:pPr>
      <w:r w:rsidRPr="0096519C">
        <w:t>4&gt;</w:t>
      </w:r>
      <w:r w:rsidRPr="0096519C">
        <w:tab/>
        <w:t xml:space="preserve">if all mandatory fields of the </w:t>
      </w:r>
      <w:r w:rsidRPr="0096519C">
        <w:rPr>
          <w:i/>
        </w:rPr>
        <w:t>cgi-Info-EPC</w:t>
      </w:r>
      <w:r w:rsidRPr="0096519C">
        <w:t xml:space="preserve"> for the concerned cell have been obtained:</w:t>
      </w:r>
    </w:p>
    <w:p w14:paraId="0B981E79" w14:textId="77777777" w:rsidR="006974C7" w:rsidRPr="0096519C" w:rsidRDefault="006974C7" w:rsidP="006974C7">
      <w:pPr>
        <w:pStyle w:val="B5"/>
      </w:pPr>
      <w:r w:rsidRPr="0096519C">
        <w:t>5&gt;</w:t>
      </w:r>
      <w:r w:rsidRPr="0096519C">
        <w:tab/>
        <w:t xml:space="preserve">include in the </w:t>
      </w:r>
      <w:r w:rsidRPr="0096519C">
        <w:rPr>
          <w:i/>
        </w:rPr>
        <w:t>cgi-Info-EPC</w:t>
      </w:r>
      <w:r w:rsidRPr="0096519C">
        <w:t xml:space="preserve"> the fields broadcasted in E-UTRA </w:t>
      </w:r>
      <w:r w:rsidRPr="0096519C">
        <w:rPr>
          <w:i/>
        </w:rPr>
        <w:t>SystemInformationBlockType1</w:t>
      </w:r>
      <w:r w:rsidRPr="0096519C">
        <w:t xml:space="preserve"> associated to EPC;</w:t>
      </w:r>
    </w:p>
    <w:p w14:paraId="65D5B763" w14:textId="77777777" w:rsidR="006974C7" w:rsidRPr="0096519C" w:rsidRDefault="006974C7" w:rsidP="006974C7">
      <w:pPr>
        <w:pStyle w:val="B4"/>
      </w:pPr>
      <w:r w:rsidRPr="0096519C">
        <w:t>4&gt;</w:t>
      </w:r>
      <w:r w:rsidRPr="0096519C">
        <w:tab/>
        <w:t xml:space="preserve">if the UE is E-UTRA/5GC capable and all mandatory fields of the </w:t>
      </w:r>
      <w:r w:rsidRPr="0096519C">
        <w:rPr>
          <w:i/>
        </w:rPr>
        <w:t>cgi-Info-5GC</w:t>
      </w:r>
      <w:r w:rsidRPr="0096519C">
        <w:t xml:space="preserve"> for the concerned cell have been obtained:</w:t>
      </w:r>
    </w:p>
    <w:p w14:paraId="52E940F9" w14:textId="77777777" w:rsidR="006974C7" w:rsidRPr="0096519C" w:rsidRDefault="006974C7" w:rsidP="006974C7">
      <w:pPr>
        <w:pStyle w:val="B5"/>
      </w:pPr>
      <w:r w:rsidRPr="0096519C">
        <w:t>5&gt;</w:t>
      </w:r>
      <w:r w:rsidRPr="0096519C">
        <w:tab/>
        <w:t xml:space="preserve">include in the </w:t>
      </w:r>
      <w:r w:rsidRPr="0096519C">
        <w:rPr>
          <w:i/>
        </w:rPr>
        <w:t>cgi-Info-5GC</w:t>
      </w:r>
      <w:r w:rsidRPr="0096519C">
        <w:t xml:space="preserve"> the fields broadcasted in E-UTRA </w:t>
      </w:r>
      <w:r w:rsidRPr="0096519C">
        <w:rPr>
          <w:i/>
        </w:rPr>
        <w:t>SystemInformationBlockType1</w:t>
      </w:r>
      <w:r w:rsidRPr="0096519C">
        <w:t xml:space="preserve"> associated to 5GC;</w:t>
      </w:r>
    </w:p>
    <w:p w14:paraId="596E7037" w14:textId="77777777" w:rsidR="006974C7" w:rsidRPr="0096519C" w:rsidRDefault="006974C7" w:rsidP="006974C7">
      <w:pPr>
        <w:pStyle w:val="B4"/>
      </w:pPr>
      <w:r w:rsidRPr="0096519C">
        <w:t>4&gt;</w:t>
      </w:r>
      <w:r w:rsidRPr="0096519C">
        <w:tab/>
        <w:t xml:space="preserve">if the mandatory present fields of the </w:t>
      </w:r>
      <w:r w:rsidRPr="0096519C">
        <w:rPr>
          <w:i/>
        </w:rPr>
        <w:t>cgi-Info</w:t>
      </w:r>
      <w:r w:rsidRPr="0096519C">
        <w:t xml:space="preserve"> for the cell indicated by the </w:t>
      </w:r>
      <w:r w:rsidRPr="0096519C">
        <w:rPr>
          <w:i/>
        </w:rPr>
        <w:t>cellForWhichToReportCGI</w:t>
      </w:r>
      <w:r w:rsidRPr="0096519C">
        <w:t xml:space="preserve"> in the associated </w:t>
      </w:r>
      <w:r w:rsidRPr="0096519C">
        <w:rPr>
          <w:i/>
        </w:rPr>
        <w:t>measObject</w:t>
      </w:r>
      <w:r w:rsidRPr="0096519C">
        <w:t xml:space="preserve"> have been obtained:</w:t>
      </w:r>
    </w:p>
    <w:p w14:paraId="7CD3CD10" w14:textId="77777777" w:rsidR="006974C7" w:rsidRPr="0096519C" w:rsidRDefault="006974C7" w:rsidP="006974C7">
      <w:pPr>
        <w:pStyle w:val="B5"/>
      </w:pPr>
      <w:r w:rsidRPr="0096519C">
        <w:t>5&gt;</w:t>
      </w:r>
      <w:r w:rsidRPr="0096519C">
        <w:tab/>
        <w:t xml:space="preserve">include the </w:t>
      </w:r>
      <w:r w:rsidRPr="0096519C">
        <w:rPr>
          <w:i/>
        </w:rPr>
        <w:t>freqBandIndicator</w:t>
      </w:r>
      <w:r w:rsidRPr="0096519C">
        <w:t>;</w:t>
      </w:r>
    </w:p>
    <w:p w14:paraId="646ECBE8" w14:textId="77777777" w:rsidR="006974C7" w:rsidRPr="0096519C" w:rsidRDefault="006974C7" w:rsidP="006974C7">
      <w:pPr>
        <w:pStyle w:val="B5"/>
      </w:pPr>
      <w:r w:rsidRPr="0096519C">
        <w:t>5&gt;</w:t>
      </w:r>
      <w:r w:rsidRPr="0096519C">
        <w:tab/>
        <w:t xml:space="preserve">if the cell broadcasts the </w:t>
      </w:r>
      <w:r w:rsidRPr="0096519C">
        <w:rPr>
          <w:i/>
        </w:rPr>
        <w:t>multiBandInfoList</w:t>
      </w:r>
      <w:r w:rsidRPr="0096519C">
        <w:t xml:space="preserve">, include the </w:t>
      </w:r>
      <w:r w:rsidRPr="0096519C">
        <w:rPr>
          <w:i/>
        </w:rPr>
        <w:t>multiBandInfoList</w:t>
      </w:r>
      <w:r w:rsidRPr="0096519C">
        <w:t>;</w:t>
      </w:r>
    </w:p>
    <w:p w14:paraId="09916F1B" w14:textId="77777777" w:rsidR="006974C7" w:rsidRPr="0096519C" w:rsidRDefault="006974C7" w:rsidP="006974C7">
      <w:pPr>
        <w:pStyle w:val="B5"/>
      </w:pPr>
      <w:r w:rsidRPr="0096519C">
        <w:lastRenderedPageBreak/>
        <w:t>5&gt;</w:t>
      </w:r>
      <w:r w:rsidRPr="0096519C">
        <w:tab/>
        <w:t xml:space="preserve">if the cell broadcasts the </w:t>
      </w:r>
      <w:r w:rsidRPr="0096519C">
        <w:rPr>
          <w:i/>
        </w:rPr>
        <w:t>freqBandIndicatorPriority</w:t>
      </w:r>
      <w:r w:rsidRPr="0096519C">
        <w:t xml:space="preserve">, include the </w:t>
      </w:r>
      <w:r w:rsidRPr="0096519C">
        <w:rPr>
          <w:i/>
        </w:rPr>
        <w:t>freqBandIndicatorPriority</w:t>
      </w:r>
      <w:r w:rsidRPr="0096519C">
        <w:t>;</w:t>
      </w:r>
    </w:p>
    <w:p w14:paraId="2B6020E6" w14:textId="77777777" w:rsidR="006974C7" w:rsidRPr="0096519C" w:rsidRDefault="006974C7" w:rsidP="006974C7">
      <w:pPr>
        <w:pStyle w:val="B1"/>
      </w:pPr>
      <w:r w:rsidRPr="0096519C">
        <w:t>1&gt;</w:t>
      </w:r>
      <w:r w:rsidRPr="0096519C">
        <w:tab/>
        <w:t xml:space="preserve">if the corresponding </w:t>
      </w:r>
      <w:r w:rsidRPr="0096519C">
        <w:rPr>
          <w:i/>
        </w:rPr>
        <w:t>measObject</w:t>
      </w:r>
      <w:r w:rsidRPr="0096519C">
        <w:t xml:space="preserve"> concerns NR:</w:t>
      </w:r>
    </w:p>
    <w:p w14:paraId="21DAD2FA" w14:textId="77777777" w:rsidR="006974C7" w:rsidRPr="0096519C" w:rsidRDefault="006974C7" w:rsidP="006974C7">
      <w:pPr>
        <w:pStyle w:val="B2"/>
      </w:pPr>
      <w:r w:rsidRPr="0096519C">
        <w:t>2&gt;</w:t>
      </w:r>
      <w:r w:rsidRPr="0096519C">
        <w:tab/>
      </w:r>
      <w:r w:rsidRPr="0096519C">
        <w:rPr>
          <w:rFonts w:eastAsia="SimSun"/>
        </w:rPr>
        <w:t xml:space="preserve">if the </w:t>
      </w:r>
      <w:r w:rsidRPr="0096519C">
        <w:rPr>
          <w:rFonts w:eastAsia="SimSun"/>
          <w:i/>
        </w:rPr>
        <w:t>reportSFTD-Meas</w:t>
      </w:r>
      <w:r w:rsidRPr="0096519C">
        <w:rPr>
          <w:rFonts w:eastAsia="SimSun"/>
        </w:rPr>
        <w:t xml:space="preserve"> is set to </w:t>
      </w:r>
      <w:r w:rsidRPr="0096519C">
        <w:rPr>
          <w:rFonts w:eastAsia="SimSun"/>
          <w:i/>
        </w:rPr>
        <w:t>true</w:t>
      </w:r>
      <w:r w:rsidRPr="0096519C">
        <w:rPr>
          <w:rFonts w:eastAsia="SimSun"/>
        </w:rPr>
        <w:t xml:space="preserve"> within the corresponding </w:t>
      </w:r>
      <w:r w:rsidRPr="0096519C">
        <w:rPr>
          <w:rFonts w:eastAsia="SimSun"/>
          <w:i/>
        </w:rPr>
        <w:t>reportConfigNR</w:t>
      </w:r>
      <w:r w:rsidRPr="0096519C">
        <w:rPr>
          <w:rFonts w:eastAsia="SimSun"/>
        </w:rPr>
        <w:t xml:space="preserve"> for this </w:t>
      </w:r>
      <w:r w:rsidRPr="0096519C">
        <w:rPr>
          <w:rFonts w:eastAsia="SimSun"/>
          <w:i/>
        </w:rPr>
        <w:t>measId</w:t>
      </w:r>
      <w:r w:rsidRPr="0096519C">
        <w:t>:</w:t>
      </w:r>
    </w:p>
    <w:p w14:paraId="62DC75DE" w14:textId="77777777" w:rsidR="006974C7" w:rsidRPr="0096519C" w:rsidRDefault="006974C7" w:rsidP="006974C7">
      <w:pPr>
        <w:pStyle w:val="B3"/>
      </w:pPr>
      <w:r w:rsidRPr="0096519C">
        <w:t>3&gt;</w:t>
      </w:r>
      <w:r w:rsidRPr="0096519C">
        <w:tab/>
        <w:t xml:space="preserve">set the </w:t>
      </w:r>
      <w:r w:rsidRPr="0096519C">
        <w:rPr>
          <w:i/>
        </w:rPr>
        <w:t xml:space="preserve">measResultSFTD-NR </w:t>
      </w:r>
      <w:r w:rsidRPr="0096519C">
        <w:t>in accordance with the following:</w:t>
      </w:r>
    </w:p>
    <w:p w14:paraId="3EA2B691" w14:textId="77777777" w:rsidR="006974C7" w:rsidRPr="0096519C" w:rsidRDefault="006974C7" w:rsidP="006974C7">
      <w:pPr>
        <w:pStyle w:val="B4"/>
      </w:pPr>
      <w:r w:rsidRPr="0096519C">
        <w:t>4&gt;</w:t>
      </w:r>
      <w:r w:rsidRPr="0096519C">
        <w:tab/>
        <w:t xml:space="preserve">set </w:t>
      </w:r>
      <w:r w:rsidRPr="0096519C">
        <w:rPr>
          <w:i/>
        </w:rPr>
        <w:t>sfn-OffsetResult</w:t>
      </w:r>
      <w:r w:rsidRPr="0096519C">
        <w:t xml:space="preserve"> and </w:t>
      </w:r>
      <w:r w:rsidRPr="0096519C">
        <w:rPr>
          <w:i/>
        </w:rPr>
        <w:t>frameBoundaryOffsetResult</w:t>
      </w:r>
      <w:r w:rsidRPr="0096519C">
        <w:t xml:space="preserve"> to the measurement results provided by lower layers;</w:t>
      </w:r>
    </w:p>
    <w:p w14:paraId="0342A841" w14:textId="77777777" w:rsidR="006974C7" w:rsidRPr="0096519C" w:rsidRDefault="006974C7" w:rsidP="006974C7">
      <w:pPr>
        <w:pStyle w:val="B4"/>
      </w:pPr>
      <w:r w:rsidRPr="0096519C">
        <w:t>4&gt;</w:t>
      </w:r>
      <w:r w:rsidRPr="0096519C">
        <w:tab/>
        <w:t xml:space="preserve">if the </w:t>
      </w:r>
      <w:r w:rsidRPr="0096519C">
        <w:rPr>
          <w:i/>
        </w:rPr>
        <w:t>reportRSRP</w:t>
      </w:r>
      <w:r w:rsidRPr="0096519C">
        <w:t xml:space="preserve"> is set to </w:t>
      </w:r>
      <w:r w:rsidRPr="0096519C">
        <w:rPr>
          <w:i/>
        </w:rPr>
        <w:t>true</w:t>
      </w:r>
      <w:r w:rsidRPr="0096519C">
        <w:t>;</w:t>
      </w:r>
    </w:p>
    <w:p w14:paraId="2F3D7558" w14:textId="77777777" w:rsidR="006974C7" w:rsidRPr="0096519C" w:rsidRDefault="006974C7" w:rsidP="006974C7">
      <w:pPr>
        <w:pStyle w:val="B5"/>
      </w:pPr>
      <w:r w:rsidRPr="0096519C">
        <w:t>5&gt;</w:t>
      </w:r>
      <w:r w:rsidRPr="0096519C">
        <w:tab/>
        <w:t xml:space="preserve">set </w:t>
      </w:r>
      <w:r w:rsidRPr="0096519C">
        <w:rPr>
          <w:i/>
        </w:rPr>
        <w:t>rsrp-Result</w:t>
      </w:r>
      <w:r w:rsidRPr="0096519C">
        <w:t xml:space="preserve"> to the RSRP of the NR PSCell</w:t>
      </w:r>
      <w:r w:rsidRPr="0096519C">
        <w:rPr>
          <w:lang w:eastAsia="zh-CN"/>
        </w:rPr>
        <w:t xml:space="preserve"> </w:t>
      </w:r>
      <w:r w:rsidRPr="0096519C">
        <w:rPr>
          <w:rFonts w:eastAsia="MS PGothic"/>
        </w:rPr>
        <w:t>derived based on SSB</w:t>
      </w:r>
      <w:r w:rsidRPr="0096519C">
        <w:t>;</w:t>
      </w:r>
    </w:p>
    <w:p w14:paraId="63CB7F7E" w14:textId="77777777" w:rsidR="006974C7" w:rsidRPr="0096519C" w:rsidRDefault="006974C7" w:rsidP="006974C7">
      <w:pPr>
        <w:pStyle w:val="B2"/>
      </w:pPr>
      <w:r w:rsidRPr="0096519C">
        <w:t>2&gt;</w:t>
      </w:r>
      <w:r w:rsidRPr="0096519C">
        <w:tab/>
        <w:t xml:space="preserve">else </w:t>
      </w:r>
      <w:r w:rsidRPr="0096519C">
        <w:rPr>
          <w:rFonts w:eastAsia="SimSun"/>
        </w:rPr>
        <w:t xml:space="preserve">if the </w:t>
      </w:r>
      <w:r w:rsidRPr="0096519C">
        <w:rPr>
          <w:rFonts w:eastAsia="SimSun"/>
          <w:i/>
        </w:rPr>
        <w:t>reportSFTD-NeighMeas</w:t>
      </w:r>
      <w:r w:rsidRPr="0096519C">
        <w:rPr>
          <w:rFonts w:eastAsia="SimSun"/>
        </w:rPr>
        <w:t xml:space="preserve"> is </w:t>
      </w:r>
      <w:r w:rsidRPr="0096519C">
        <w:t>included</w:t>
      </w:r>
      <w:r w:rsidRPr="0096519C">
        <w:rPr>
          <w:rFonts w:eastAsia="SimSun"/>
        </w:rPr>
        <w:t xml:space="preserve"> within the corresponding </w:t>
      </w:r>
      <w:r w:rsidRPr="0096519C">
        <w:rPr>
          <w:rFonts w:eastAsia="SimSun"/>
          <w:i/>
        </w:rPr>
        <w:t>reportConfigNR</w:t>
      </w:r>
      <w:r w:rsidRPr="0096519C">
        <w:rPr>
          <w:rFonts w:eastAsia="SimSun"/>
        </w:rPr>
        <w:t xml:space="preserve"> for this </w:t>
      </w:r>
      <w:r w:rsidRPr="0096519C">
        <w:rPr>
          <w:rFonts w:eastAsia="SimSun"/>
          <w:i/>
        </w:rPr>
        <w:t>measId</w:t>
      </w:r>
      <w:r w:rsidRPr="0096519C">
        <w:t>:</w:t>
      </w:r>
    </w:p>
    <w:p w14:paraId="10E70368" w14:textId="77777777" w:rsidR="006974C7" w:rsidRPr="0096519C" w:rsidRDefault="006974C7" w:rsidP="006974C7">
      <w:pPr>
        <w:pStyle w:val="B3"/>
      </w:pPr>
      <w:r w:rsidRPr="0096519C">
        <w:t>3&gt;</w:t>
      </w:r>
      <w:r w:rsidRPr="0096519C">
        <w:tab/>
        <w:t xml:space="preserve">for each applicable cell which measurement results are available, include an entry in the </w:t>
      </w:r>
      <w:r w:rsidRPr="0096519C">
        <w:rPr>
          <w:i/>
        </w:rPr>
        <w:t xml:space="preserve">measResultCellListSFTD-NR </w:t>
      </w:r>
      <w:r w:rsidRPr="0096519C">
        <w:t>and set the contents as follows:</w:t>
      </w:r>
    </w:p>
    <w:p w14:paraId="097A5F36" w14:textId="77777777" w:rsidR="006974C7" w:rsidRPr="0096519C" w:rsidRDefault="006974C7" w:rsidP="006974C7">
      <w:pPr>
        <w:pStyle w:val="B4"/>
      </w:pPr>
      <w:r w:rsidRPr="0096519C">
        <w:t>4&gt;</w:t>
      </w:r>
      <w:r w:rsidRPr="0096519C">
        <w:tab/>
        <w:t xml:space="preserve">set </w:t>
      </w:r>
      <w:r w:rsidRPr="0096519C">
        <w:rPr>
          <w:i/>
        </w:rPr>
        <w:t>physCellId</w:t>
      </w:r>
      <w:r w:rsidRPr="0096519C">
        <w:t xml:space="preserve"> to the physical cell identity of the concered NR neighbour cell.</w:t>
      </w:r>
    </w:p>
    <w:p w14:paraId="36A35776" w14:textId="77777777" w:rsidR="006974C7" w:rsidRPr="0096519C" w:rsidRDefault="006974C7" w:rsidP="006974C7">
      <w:pPr>
        <w:pStyle w:val="B4"/>
      </w:pPr>
      <w:r w:rsidRPr="0096519C">
        <w:t>4&gt;</w:t>
      </w:r>
      <w:r w:rsidRPr="0096519C">
        <w:tab/>
        <w:t xml:space="preserve">set </w:t>
      </w:r>
      <w:r w:rsidRPr="0096519C">
        <w:rPr>
          <w:i/>
        </w:rPr>
        <w:t>sfn-OffsetResult</w:t>
      </w:r>
      <w:r w:rsidRPr="0096519C">
        <w:t xml:space="preserve"> and </w:t>
      </w:r>
      <w:r w:rsidRPr="0096519C">
        <w:rPr>
          <w:i/>
        </w:rPr>
        <w:t>frameBoundaryOffsetResult</w:t>
      </w:r>
      <w:r w:rsidRPr="0096519C">
        <w:t xml:space="preserve"> to the measurement results provided by lower layers;</w:t>
      </w:r>
    </w:p>
    <w:p w14:paraId="335F103A" w14:textId="77777777" w:rsidR="006974C7" w:rsidRPr="0096519C" w:rsidRDefault="006974C7" w:rsidP="006974C7">
      <w:pPr>
        <w:pStyle w:val="B4"/>
      </w:pPr>
      <w:r w:rsidRPr="0096519C">
        <w:t>4&gt;</w:t>
      </w:r>
      <w:r w:rsidRPr="0096519C">
        <w:tab/>
        <w:t xml:space="preserve">if the </w:t>
      </w:r>
      <w:r w:rsidRPr="0096519C">
        <w:rPr>
          <w:i/>
        </w:rPr>
        <w:t>reportRSRP</w:t>
      </w:r>
      <w:r w:rsidRPr="0096519C">
        <w:t xml:space="preserve"> is set to </w:t>
      </w:r>
      <w:r w:rsidRPr="0096519C">
        <w:rPr>
          <w:i/>
        </w:rPr>
        <w:t>true</w:t>
      </w:r>
      <w:r w:rsidRPr="0096519C">
        <w:t>:</w:t>
      </w:r>
    </w:p>
    <w:p w14:paraId="60FE4A0C" w14:textId="77777777" w:rsidR="006974C7" w:rsidRPr="0096519C" w:rsidRDefault="006974C7" w:rsidP="006974C7">
      <w:pPr>
        <w:pStyle w:val="B5"/>
      </w:pPr>
      <w:r w:rsidRPr="0096519C">
        <w:t>5&gt;</w:t>
      </w:r>
      <w:r w:rsidRPr="0096519C">
        <w:tab/>
        <w:t xml:space="preserve">set </w:t>
      </w:r>
      <w:r w:rsidRPr="0096519C">
        <w:rPr>
          <w:i/>
        </w:rPr>
        <w:t>rsrp-Result</w:t>
      </w:r>
      <w:r w:rsidRPr="0096519C">
        <w:t xml:space="preserve"> to the RSRP of the concerned cell derived based on SSB;</w:t>
      </w:r>
    </w:p>
    <w:p w14:paraId="166BAB6B" w14:textId="77777777" w:rsidR="006974C7" w:rsidRPr="0096519C" w:rsidRDefault="006974C7" w:rsidP="006974C7">
      <w:pPr>
        <w:pStyle w:val="B1"/>
      </w:pPr>
      <w:r w:rsidRPr="0096519C">
        <w:t>1&gt;</w:t>
      </w:r>
      <w:r w:rsidRPr="0096519C">
        <w:tab/>
        <w:t xml:space="preserve">else if the corresponding </w:t>
      </w:r>
      <w:r w:rsidRPr="0096519C">
        <w:rPr>
          <w:i/>
        </w:rPr>
        <w:t>measObject</w:t>
      </w:r>
      <w:r w:rsidRPr="0096519C">
        <w:t xml:space="preserve"> concerns E-UTRA:</w:t>
      </w:r>
    </w:p>
    <w:p w14:paraId="3B9BE16B" w14:textId="77777777" w:rsidR="006974C7" w:rsidRPr="0096519C" w:rsidRDefault="006974C7" w:rsidP="006974C7">
      <w:pPr>
        <w:pStyle w:val="B2"/>
      </w:pPr>
      <w:r w:rsidRPr="0096519C">
        <w:t>2&gt;</w:t>
      </w:r>
      <w:r w:rsidRPr="0096519C">
        <w:tab/>
      </w:r>
      <w:r w:rsidRPr="0096519C">
        <w:rPr>
          <w:rFonts w:eastAsia="SimSun"/>
        </w:rPr>
        <w:t xml:space="preserve">if the </w:t>
      </w:r>
      <w:r w:rsidRPr="0096519C">
        <w:rPr>
          <w:rFonts w:eastAsia="SimSun"/>
          <w:i/>
        </w:rPr>
        <w:t>reportSFTD-Meas</w:t>
      </w:r>
      <w:r w:rsidRPr="0096519C">
        <w:rPr>
          <w:rFonts w:eastAsia="SimSun"/>
        </w:rPr>
        <w:t xml:space="preserve"> is set to </w:t>
      </w:r>
      <w:r w:rsidRPr="0096519C">
        <w:rPr>
          <w:rFonts w:eastAsia="SimSun"/>
          <w:i/>
        </w:rPr>
        <w:t>true</w:t>
      </w:r>
      <w:r w:rsidRPr="0096519C">
        <w:rPr>
          <w:rFonts w:eastAsia="SimSun"/>
        </w:rPr>
        <w:t xml:space="preserve"> within the corresponding </w:t>
      </w:r>
      <w:r w:rsidRPr="0096519C">
        <w:rPr>
          <w:rFonts w:eastAsia="SimSun"/>
          <w:i/>
        </w:rPr>
        <w:t>reportConfigInterRAT</w:t>
      </w:r>
      <w:r w:rsidRPr="0096519C">
        <w:rPr>
          <w:rFonts w:eastAsia="SimSun"/>
        </w:rPr>
        <w:t xml:space="preserve"> for this </w:t>
      </w:r>
      <w:r w:rsidRPr="0096519C">
        <w:rPr>
          <w:rFonts w:eastAsia="SimSun"/>
          <w:i/>
        </w:rPr>
        <w:t>measId</w:t>
      </w:r>
      <w:r w:rsidRPr="0096519C">
        <w:t>:</w:t>
      </w:r>
    </w:p>
    <w:p w14:paraId="66238C87" w14:textId="77777777" w:rsidR="006974C7" w:rsidRPr="0096519C" w:rsidRDefault="006974C7" w:rsidP="006974C7">
      <w:pPr>
        <w:pStyle w:val="B3"/>
      </w:pPr>
      <w:r w:rsidRPr="0096519C">
        <w:t>3&gt;</w:t>
      </w:r>
      <w:r w:rsidRPr="0096519C">
        <w:tab/>
        <w:t xml:space="preserve">set the </w:t>
      </w:r>
      <w:r w:rsidRPr="0096519C">
        <w:rPr>
          <w:i/>
        </w:rPr>
        <w:t xml:space="preserve">measResultSFTD-EUTRA </w:t>
      </w:r>
      <w:r w:rsidRPr="0096519C">
        <w:t>in accordance with the following:</w:t>
      </w:r>
    </w:p>
    <w:p w14:paraId="7CD2FBE5" w14:textId="77777777" w:rsidR="006974C7" w:rsidRPr="0096519C" w:rsidRDefault="006974C7" w:rsidP="006974C7">
      <w:pPr>
        <w:pStyle w:val="B4"/>
      </w:pPr>
      <w:r w:rsidRPr="0096519C">
        <w:t>4&gt;</w:t>
      </w:r>
      <w:r w:rsidRPr="0096519C">
        <w:tab/>
        <w:t xml:space="preserve">set </w:t>
      </w:r>
      <w:r w:rsidRPr="0096519C">
        <w:rPr>
          <w:i/>
        </w:rPr>
        <w:t>sfn-OffsetResult</w:t>
      </w:r>
      <w:r w:rsidRPr="0096519C">
        <w:t xml:space="preserve"> and </w:t>
      </w:r>
      <w:r w:rsidRPr="0096519C">
        <w:rPr>
          <w:i/>
        </w:rPr>
        <w:t>frameBoundaryOffsetResult</w:t>
      </w:r>
      <w:r w:rsidRPr="0096519C">
        <w:t xml:space="preserve"> to the measurement results provided by lower layers;</w:t>
      </w:r>
    </w:p>
    <w:p w14:paraId="45166CC3" w14:textId="77777777" w:rsidR="006974C7" w:rsidRPr="0096519C" w:rsidRDefault="006974C7" w:rsidP="006974C7">
      <w:pPr>
        <w:pStyle w:val="B4"/>
      </w:pPr>
      <w:r w:rsidRPr="0096519C">
        <w:t>4&gt;</w:t>
      </w:r>
      <w:r w:rsidRPr="0096519C">
        <w:tab/>
        <w:t xml:space="preserve">if the </w:t>
      </w:r>
      <w:r w:rsidRPr="0096519C">
        <w:rPr>
          <w:i/>
        </w:rPr>
        <w:t>reportRSRP</w:t>
      </w:r>
      <w:r w:rsidRPr="0096519C">
        <w:t xml:space="preserve"> is set to </w:t>
      </w:r>
      <w:r w:rsidRPr="0096519C">
        <w:rPr>
          <w:i/>
        </w:rPr>
        <w:t>true</w:t>
      </w:r>
      <w:r w:rsidRPr="0096519C">
        <w:t>;</w:t>
      </w:r>
    </w:p>
    <w:p w14:paraId="08575653" w14:textId="77777777" w:rsidR="006974C7" w:rsidRPr="0096519C" w:rsidRDefault="006974C7" w:rsidP="006974C7">
      <w:pPr>
        <w:pStyle w:val="B5"/>
      </w:pPr>
      <w:r w:rsidRPr="0096519C">
        <w:t>5&gt;</w:t>
      </w:r>
      <w:r w:rsidRPr="0096519C">
        <w:tab/>
        <w:t xml:space="preserve">set </w:t>
      </w:r>
      <w:r w:rsidRPr="0096519C">
        <w:rPr>
          <w:i/>
        </w:rPr>
        <w:t>rsrpResult-EUTRA</w:t>
      </w:r>
      <w:r w:rsidRPr="0096519C">
        <w:t xml:space="preserve"> to the RSRP of the EUTRA PSCell;</w:t>
      </w:r>
    </w:p>
    <w:p w14:paraId="19976DB2" w14:textId="77777777" w:rsidR="006974C7" w:rsidRPr="0096519C" w:rsidRDefault="006974C7" w:rsidP="006974C7">
      <w:pPr>
        <w:pStyle w:val="B1"/>
      </w:pPr>
      <w:r w:rsidRPr="0096519C">
        <w:t>1&gt;</w:t>
      </w:r>
      <w:r w:rsidRPr="0096519C">
        <w:tab/>
        <w:t xml:space="preserve">increment the </w:t>
      </w:r>
      <w:r w:rsidRPr="0096519C">
        <w:rPr>
          <w:i/>
        </w:rPr>
        <w:t>numberOfReportsSent</w:t>
      </w:r>
      <w:r w:rsidRPr="0096519C">
        <w:t xml:space="preserve"> as defined within the </w:t>
      </w:r>
      <w:r w:rsidRPr="0096519C">
        <w:rPr>
          <w:i/>
        </w:rPr>
        <w:t>VarMeasReportList</w:t>
      </w:r>
      <w:r w:rsidRPr="0096519C">
        <w:t xml:space="preserve"> for this </w:t>
      </w:r>
      <w:r w:rsidRPr="0096519C">
        <w:rPr>
          <w:i/>
        </w:rPr>
        <w:t>measId</w:t>
      </w:r>
      <w:r w:rsidRPr="0096519C">
        <w:t xml:space="preserve"> by 1;</w:t>
      </w:r>
    </w:p>
    <w:p w14:paraId="6157FA56" w14:textId="77777777" w:rsidR="006974C7" w:rsidRPr="0096519C" w:rsidRDefault="006974C7" w:rsidP="006974C7">
      <w:pPr>
        <w:pStyle w:val="B1"/>
      </w:pPr>
      <w:r w:rsidRPr="0096519C">
        <w:t>1&gt;</w:t>
      </w:r>
      <w:r w:rsidRPr="0096519C">
        <w:tab/>
        <w:t>stop the periodical reporting timer, if running;</w:t>
      </w:r>
    </w:p>
    <w:p w14:paraId="072BA9AF" w14:textId="77777777" w:rsidR="006974C7" w:rsidRPr="0096519C" w:rsidRDefault="006974C7" w:rsidP="006974C7">
      <w:pPr>
        <w:pStyle w:val="B1"/>
      </w:pPr>
      <w:r w:rsidRPr="0096519C">
        <w:t>1&gt;</w:t>
      </w:r>
      <w:r w:rsidRPr="0096519C">
        <w:tab/>
        <w:t xml:space="preserve">if the </w:t>
      </w:r>
      <w:r w:rsidRPr="0096519C">
        <w:rPr>
          <w:i/>
        </w:rPr>
        <w:t>numberOfReportsSent</w:t>
      </w:r>
      <w:r w:rsidRPr="0096519C">
        <w:t xml:space="preserve"> as defined within the </w:t>
      </w:r>
      <w:r w:rsidRPr="0096519C">
        <w:rPr>
          <w:i/>
        </w:rPr>
        <w:t>VarMeasReportList</w:t>
      </w:r>
      <w:r w:rsidRPr="0096519C">
        <w:t xml:space="preserve"> for this </w:t>
      </w:r>
      <w:r w:rsidRPr="0096519C">
        <w:rPr>
          <w:i/>
        </w:rPr>
        <w:t>measId</w:t>
      </w:r>
      <w:r w:rsidRPr="0096519C">
        <w:t xml:space="preserve"> is less than the </w:t>
      </w:r>
      <w:r w:rsidRPr="0096519C">
        <w:rPr>
          <w:i/>
        </w:rPr>
        <w:t>reportAmount</w:t>
      </w:r>
      <w:r w:rsidRPr="0096519C">
        <w:t xml:space="preserve"> as defined within the corresponding </w:t>
      </w:r>
      <w:r w:rsidRPr="0096519C">
        <w:rPr>
          <w:i/>
        </w:rPr>
        <w:t>reportConfig</w:t>
      </w:r>
      <w:r w:rsidRPr="0096519C">
        <w:t xml:space="preserve"> for this </w:t>
      </w:r>
      <w:r w:rsidRPr="0096519C">
        <w:rPr>
          <w:i/>
        </w:rPr>
        <w:t>measId</w:t>
      </w:r>
      <w:r w:rsidRPr="0096519C">
        <w:t>:</w:t>
      </w:r>
    </w:p>
    <w:p w14:paraId="31195C64" w14:textId="77777777" w:rsidR="006974C7" w:rsidRPr="0096519C" w:rsidRDefault="006974C7" w:rsidP="006974C7">
      <w:pPr>
        <w:pStyle w:val="B2"/>
      </w:pPr>
      <w:r w:rsidRPr="0096519C">
        <w:t>2&gt;</w:t>
      </w:r>
      <w:r w:rsidRPr="0096519C">
        <w:tab/>
        <w:t xml:space="preserve">start the periodical reporting timer with the value of </w:t>
      </w:r>
      <w:r w:rsidRPr="0096519C">
        <w:rPr>
          <w:i/>
        </w:rPr>
        <w:t>reportInterval</w:t>
      </w:r>
      <w:r w:rsidRPr="0096519C">
        <w:t xml:space="preserve"> as defined within the corresponding </w:t>
      </w:r>
      <w:r w:rsidRPr="0096519C">
        <w:rPr>
          <w:i/>
        </w:rPr>
        <w:t>reportConfig</w:t>
      </w:r>
      <w:r w:rsidRPr="0096519C">
        <w:t xml:space="preserve"> for this </w:t>
      </w:r>
      <w:r w:rsidRPr="0096519C">
        <w:rPr>
          <w:i/>
        </w:rPr>
        <w:t>measId</w:t>
      </w:r>
      <w:r w:rsidRPr="0096519C">
        <w:t>;</w:t>
      </w:r>
    </w:p>
    <w:p w14:paraId="34FA3C8C" w14:textId="77777777" w:rsidR="006974C7" w:rsidRPr="0096519C" w:rsidRDefault="006974C7" w:rsidP="006974C7">
      <w:pPr>
        <w:pStyle w:val="B1"/>
      </w:pPr>
      <w:r w:rsidRPr="0096519C">
        <w:t>1&gt;</w:t>
      </w:r>
      <w:r w:rsidRPr="0096519C">
        <w:tab/>
        <w:t>else:</w:t>
      </w:r>
    </w:p>
    <w:p w14:paraId="7EF1A6FD" w14:textId="77777777" w:rsidR="006974C7" w:rsidRPr="0096519C" w:rsidRDefault="006974C7" w:rsidP="006974C7">
      <w:pPr>
        <w:pStyle w:val="B2"/>
      </w:pPr>
      <w:r w:rsidRPr="0096519C">
        <w:t>2&gt;</w:t>
      </w:r>
      <w:r w:rsidRPr="0096519C">
        <w:tab/>
        <w:t xml:space="preserve">if the </w:t>
      </w:r>
      <w:r w:rsidRPr="0096519C">
        <w:rPr>
          <w:i/>
        </w:rPr>
        <w:t>reportType</w:t>
      </w:r>
      <w:r w:rsidRPr="0096519C">
        <w:t xml:space="preserve"> is set to </w:t>
      </w:r>
      <w:r w:rsidRPr="0096519C">
        <w:rPr>
          <w:i/>
        </w:rPr>
        <w:t>periodical</w:t>
      </w:r>
      <w:r w:rsidRPr="0096519C">
        <w:t>:</w:t>
      </w:r>
    </w:p>
    <w:p w14:paraId="17A039D7" w14:textId="77777777" w:rsidR="006974C7" w:rsidRPr="0096519C" w:rsidRDefault="006974C7" w:rsidP="006974C7">
      <w:pPr>
        <w:pStyle w:val="B3"/>
      </w:pPr>
      <w:r w:rsidRPr="0096519C">
        <w:t>3&gt;</w:t>
      </w:r>
      <w:r w:rsidRPr="0096519C">
        <w:tab/>
        <w:t xml:space="preserve">remove the entry within the </w:t>
      </w:r>
      <w:r w:rsidRPr="0096519C">
        <w:rPr>
          <w:i/>
        </w:rPr>
        <w:t>VarMeasReportList</w:t>
      </w:r>
      <w:r w:rsidRPr="0096519C">
        <w:t xml:space="preserve"> for this </w:t>
      </w:r>
      <w:r w:rsidRPr="0096519C">
        <w:rPr>
          <w:i/>
        </w:rPr>
        <w:t>measId</w:t>
      </w:r>
      <w:r w:rsidRPr="0096519C">
        <w:t>;</w:t>
      </w:r>
    </w:p>
    <w:p w14:paraId="78D79F61" w14:textId="77777777" w:rsidR="006974C7" w:rsidRPr="0096519C" w:rsidRDefault="006974C7" w:rsidP="006974C7">
      <w:pPr>
        <w:pStyle w:val="B3"/>
      </w:pPr>
      <w:r w:rsidRPr="0096519C">
        <w:t>3&gt;</w:t>
      </w:r>
      <w:r w:rsidRPr="0096519C">
        <w:tab/>
        <w:t xml:space="preserve">remove this </w:t>
      </w:r>
      <w:r w:rsidRPr="0096519C">
        <w:rPr>
          <w:i/>
        </w:rPr>
        <w:t>measId</w:t>
      </w:r>
      <w:r w:rsidRPr="0096519C">
        <w:t xml:space="preserve"> from the </w:t>
      </w:r>
      <w:r w:rsidRPr="0096519C">
        <w:rPr>
          <w:i/>
        </w:rPr>
        <w:t>measIdList</w:t>
      </w:r>
      <w:r w:rsidRPr="0096519C">
        <w:t xml:space="preserve"> within </w:t>
      </w:r>
      <w:r w:rsidRPr="0096519C">
        <w:rPr>
          <w:i/>
        </w:rPr>
        <w:t>VarMeasConfig</w:t>
      </w:r>
      <w:r w:rsidRPr="0096519C">
        <w:t>;</w:t>
      </w:r>
    </w:p>
    <w:p w14:paraId="030A47E0" w14:textId="77777777" w:rsidR="006974C7" w:rsidRPr="0096519C" w:rsidRDefault="006974C7" w:rsidP="006974C7">
      <w:pPr>
        <w:pStyle w:val="B1"/>
      </w:pPr>
      <w:r w:rsidRPr="0096519C">
        <w:t>1&gt;</w:t>
      </w:r>
      <w:r w:rsidRPr="0096519C">
        <w:tab/>
        <w:t>if the UE is in (NG)EN-DC:</w:t>
      </w:r>
    </w:p>
    <w:p w14:paraId="3C7404C3" w14:textId="77777777" w:rsidR="006974C7" w:rsidRPr="0096519C" w:rsidRDefault="006974C7" w:rsidP="006974C7">
      <w:pPr>
        <w:pStyle w:val="B2"/>
      </w:pPr>
      <w:r w:rsidRPr="0096519C">
        <w:t>2&gt;</w:t>
      </w:r>
      <w:r w:rsidRPr="0096519C">
        <w:tab/>
        <w:t>if SRB3 is configured:</w:t>
      </w:r>
    </w:p>
    <w:p w14:paraId="49E78302" w14:textId="77777777" w:rsidR="006974C7" w:rsidRPr="0096519C" w:rsidRDefault="006974C7" w:rsidP="006974C7">
      <w:pPr>
        <w:pStyle w:val="B3"/>
      </w:pPr>
      <w:r w:rsidRPr="0096519C">
        <w:t>3&gt;</w:t>
      </w:r>
      <w:r w:rsidRPr="0096519C">
        <w:tab/>
        <w:t xml:space="preserve">submit the </w:t>
      </w:r>
      <w:r w:rsidRPr="0096519C">
        <w:rPr>
          <w:i/>
        </w:rPr>
        <w:t xml:space="preserve">MeasurementReport </w:t>
      </w:r>
      <w:r w:rsidRPr="0096519C">
        <w:t>message via SRB3 to lower layers for transmission, upon which the procedure ends;</w:t>
      </w:r>
    </w:p>
    <w:p w14:paraId="5199D039" w14:textId="77777777" w:rsidR="006974C7" w:rsidRPr="0096519C" w:rsidRDefault="006974C7" w:rsidP="006974C7">
      <w:pPr>
        <w:pStyle w:val="B2"/>
      </w:pPr>
      <w:r w:rsidRPr="0096519C">
        <w:t>2&gt;</w:t>
      </w:r>
      <w:r w:rsidRPr="0096519C">
        <w:tab/>
        <w:t>else:</w:t>
      </w:r>
    </w:p>
    <w:p w14:paraId="14D5F526" w14:textId="77777777" w:rsidR="006974C7" w:rsidRPr="0096519C" w:rsidRDefault="006974C7" w:rsidP="006974C7">
      <w:pPr>
        <w:pStyle w:val="B3"/>
      </w:pPr>
      <w:r w:rsidRPr="0096519C">
        <w:lastRenderedPageBreak/>
        <w:t>3&gt;</w:t>
      </w:r>
      <w:r w:rsidRPr="0096519C">
        <w:tab/>
        <w:t xml:space="preserve">submit the </w:t>
      </w:r>
      <w:r w:rsidRPr="0096519C">
        <w:rPr>
          <w:i/>
        </w:rPr>
        <w:t xml:space="preserve">MeasurementReport </w:t>
      </w:r>
      <w:r w:rsidRPr="0096519C">
        <w:t xml:space="preserve">message via the E-UTRA MCG embedded in E-UTRA RRC message </w:t>
      </w:r>
      <w:r w:rsidRPr="0096519C">
        <w:rPr>
          <w:i/>
        </w:rPr>
        <w:t xml:space="preserve">ULInformationTransferMRDC </w:t>
      </w:r>
      <w:r w:rsidRPr="0096519C">
        <w:t>as specified in TS 36.331 [10].</w:t>
      </w:r>
    </w:p>
    <w:p w14:paraId="6F2A6F7E" w14:textId="77777777" w:rsidR="006974C7" w:rsidRPr="0096519C" w:rsidRDefault="006974C7" w:rsidP="006974C7">
      <w:pPr>
        <w:pStyle w:val="B1"/>
      </w:pPr>
      <w:r w:rsidRPr="0096519C">
        <w:t>1&gt;</w:t>
      </w:r>
      <w:r w:rsidRPr="0096519C">
        <w:tab/>
        <w:t>else if the UE is in NR-DC:</w:t>
      </w:r>
    </w:p>
    <w:p w14:paraId="4A0439EC" w14:textId="77777777" w:rsidR="006974C7" w:rsidRPr="0096519C" w:rsidRDefault="006974C7" w:rsidP="006974C7">
      <w:pPr>
        <w:pStyle w:val="B2"/>
      </w:pPr>
      <w:r w:rsidRPr="0096519C">
        <w:t>2&gt;</w:t>
      </w:r>
      <w:r w:rsidRPr="0096519C">
        <w:tab/>
        <w:t>if the measurement configuration that triggered this measurement report is associated with the SCG:</w:t>
      </w:r>
    </w:p>
    <w:p w14:paraId="1F2EE409" w14:textId="77777777" w:rsidR="006974C7" w:rsidRPr="0096519C" w:rsidRDefault="006974C7" w:rsidP="006974C7">
      <w:pPr>
        <w:pStyle w:val="B3"/>
      </w:pPr>
      <w:r w:rsidRPr="0096519C">
        <w:t>3&gt;</w:t>
      </w:r>
      <w:r w:rsidRPr="0096519C">
        <w:tab/>
        <w:t>if SRB3 is configured:</w:t>
      </w:r>
    </w:p>
    <w:p w14:paraId="64EEE3D1" w14:textId="77777777" w:rsidR="006974C7" w:rsidRPr="0096519C" w:rsidRDefault="006974C7" w:rsidP="006974C7">
      <w:pPr>
        <w:pStyle w:val="B4"/>
      </w:pPr>
      <w:r w:rsidRPr="0096519C">
        <w:t>4&gt;</w:t>
      </w:r>
      <w:r w:rsidRPr="0096519C">
        <w:tab/>
        <w:t xml:space="preserve">submit the </w:t>
      </w:r>
      <w:r w:rsidRPr="0096519C">
        <w:rPr>
          <w:i/>
        </w:rPr>
        <w:t>MeasurementReport</w:t>
      </w:r>
      <w:r w:rsidRPr="0096519C">
        <w:t xml:space="preserve"> message via SRB3 to lower layers for transmission, upon which the procedure ends;</w:t>
      </w:r>
    </w:p>
    <w:p w14:paraId="3BA6ABC2" w14:textId="77777777" w:rsidR="006974C7" w:rsidRPr="0096519C" w:rsidRDefault="006974C7" w:rsidP="006974C7">
      <w:pPr>
        <w:pStyle w:val="B3"/>
      </w:pPr>
      <w:r w:rsidRPr="0096519C">
        <w:t>3&gt;</w:t>
      </w:r>
      <w:r w:rsidRPr="0096519C">
        <w:tab/>
        <w:t>else:</w:t>
      </w:r>
    </w:p>
    <w:p w14:paraId="0417FB5C" w14:textId="77777777" w:rsidR="006974C7" w:rsidRPr="0096519C" w:rsidRDefault="006974C7" w:rsidP="006974C7">
      <w:pPr>
        <w:pStyle w:val="B4"/>
      </w:pPr>
      <w:r w:rsidRPr="0096519C">
        <w:t>4&gt;</w:t>
      </w:r>
      <w:r w:rsidRPr="0096519C">
        <w:tab/>
        <w:t xml:space="preserve">submit the </w:t>
      </w:r>
      <w:r w:rsidRPr="0096519C">
        <w:rPr>
          <w:i/>
        </w:rPr>
        <w:t>MeasurementReport</w:t>
      </w:r>
      <w:r w:rsidRPr="0096519C">
        <w:t xml:space="preserve"> message via the NR MCG embedded in NR RRC message </w:t>
      </w:r>
      <w:r w:rsidRPr="0096519C">
        <w:rPr>
          <w:i/>
        </w:rPr>
        <w:t xml:space="preserve">ULInformationTransferMRDC </w:t>
      </w:r>
      <w:r w:rsidRPr="0096519C">
        <w:t>as specified in</w:t>
      </w:r>
      <w:r w:rsidRPr="0096519C">
        <w:rPr>
          <w:i/>
        </w:rPr>
        <w:t xml:space="preserve"> </w:t>
      </w:r>
      <w:r w:rsidRPr="0096519C">
        <w:t>5.7.2a.3;</w:t>
      </w:r>
    </w:p>
    <w:p w14:paraId="2712AFA5" w14:textId="77777777" w:rsidR="006974C7" w:rsidRPr="0096519C" w:rsidRDefault="006974C7" w:rsidP="006974C7">
      <w:pPr>
        <w:pStyle w:val="B1"/>
      </w:pPr>
      <w:r w:rsidRPr="0096519C">
        <w:t>1&gt;</w:t>
      </w:r>
      <w:r w:rsidRPr="0096519C">
        <w:tab/>
        <w:t>else:</w:t>
      </w:r>
    </w:p>
    <w:p w14:paraId="12E921C3" w14:textId="77777777" w:rsidR="006974C7" w:rsidRPr="0096519C" w:rsidRDefault="006974C7" w:rsidP="006974C7">
      <w:pPr>
        <w:pStyle w:val="B2"/>
        <w:rPr>
          <w:i/>
        </w:rPr>
      </w:pPr>
      <w:r w:rsidRPr="0096519C">
        <w:t>2&gt;</w:t>
      </w:r>
      <w:r w:rsidRPr="0096519C">
        <w:tab/>
        <w:t xml:space="preserve">submit the </w:t>
      </w:r>
      <w:r w:rsidRPr="0096519C">
        <w:rPr>
          <w:i/>
        </w:rPr>
        <w:t>MeasurementReport</w:t>
      </w:r>
      <w:r w:rsidRPr="0096519C">
        <w:t xml:space="preserve"> message to lower layers for transmission, upon which the procedure ends.</w:t>
      </w:r>
    </w:p>
    <w:p w14:paraId="2B7B3D71" w14:textId="77777777" w:rsidR="00D73CA3" w:rsidRPr="002C0E0E" w:rsidRDefault="00D73CA3" w:rsidP="00D73CA3">
      <w:pPr>
        <w:rPr>
          <w:color w:val="FF0000"/>
          <w:sz w:val="96"/>
          <w:szCs w:val="96"/>
        </w:rPr>
      </w:pPr>
      <w:r w:rsidRPr="002C0E0E">
        <w:rPr>
          <w:color w:val="FF0000"/>
          <w:sz w:val="96"/>
          <w:szCs w:val="96"/>
        </w:rPr>
        <w:t>*****</w:t>
      </w:r>
      <w:r>
        <w:rPr>
          <w:color w:val="FF0000"/>
          <w:sz w:val="96"/>
          <w:szCs w:val="96"/>
        </w:rPr>
        <w:t>***</w:t>
      </w:r>
      <w:r w:rsidRPr="002C0E0E">
        <w:rPr>
          <w:color w:val="FF0000"/>
          <w:sz w:val="96"/>
          <w:szCs w:val="96"/>
        </w:rPr>
        <w:t>**</w:t>
      </w:r>
    </w:p>
    <w:sectPr w:rsidR="00D73CA3" w:rsidRPr="002C0E0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0E9AF" w14:textId="77777777" w:rsidR="00AC6687" w:rsidRDefault="00AC6687">
      <w:r>
        <w:separator/>
      </w:r>
    </w:p>
  </w:endnote>
  <w:endnote w:type="continuationSeparator" w:id="0">
    <w:p w14:paraId="491561B4" w14:textId="77777777" w:rsidR="00AC6687" w:rsidRDefault="00AC6687">
      <w:r>
        <w:continuationSeparator/>
      </w:r>
    </w:p>
  </w:endnote>
  <w:endnote w:type="continuationNotice" w:id="1">
    <w:p w14:paraId="6CEC0618" w14:textId="77777777" w:rsidR="00AC6687" w:rsidRDefault="00AC6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013A4F" w:rsidRDefault="00013A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013A4F" w:rsidRDefault="00013A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013A4F" w:rsidRDefault="00013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4348D" w14:textId="77777777" w:rsidR="00AC6687" w:rsidRDefault="00AC6687">
      <w:r>
        <w:separator/>
      </w:r>
    </w:p>
  </w:footnote>
  <w:footnote w:type="continuationSeparator" w:id="0">
    <w:p w14:paraId="1B5E1F6B" w14:textId="77777777" w:rsidR="00AC6687" w:rsidRDefault="00AC6687">
      <w:r>
        <w:continuationSeparator/>
      </w:r>
    </w:p>
  </w:footnote>
  <w:footnote w:type="continuationNotice" w:id="1">
    <w:p w14:paraId="54A31AD6" w14:textId="77777777" w:rsidR="00AC6687" w:rsidRDefault="00AC66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013A4F" w:rsidRDefault="00013A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013A4F" w:rsidRDefault="00013A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013A4F" w:rsidRDefault="00013A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003234"/>
    <w:multiLevelType w:val="hybridMultilevel"/>
    <w:tmpl w:val="4C9448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28300CA"/>
    <w:multiLevelType w:val="hybridMultilevel"/>
    <w:tmpl w:val="FF54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5F16ADB"/>
    <w:multiLevelType w:val="hybridMultilevel"/>
    <w:tmpl w:val="5DDC24A2"/>
    <w:lvl w:ilvl="0" w:tplc="860AC4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88D0687"/>
    <w:multiLevelType w:val="hybridMultilevel"/>
    <w:tmpl w:val="1376FA7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D4A5B23"/>
    <w:multiLevelType w:val="hybridMultilevel"/>
    <w:tmpl w:val="50507B8C"/>
    <w:lvl w:ilvl="0" w:tplc="3EDCD2E6">
      <w:start w:val="6"/>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8"/>
  </w:num>
  <w:num w:numId="7">
    <w:abstractNumId w:val="9"/>
  </w:num>
  <w:num w:numId="8">
    <w:abstractNumId w:val="7"/>
  </w:num>
  <w:num w:numId="9">
    <w:abstractNumId w:val="2"/>
  </w:num>
  <w:num w:numId="10">
    <w:abstractNumId w:val="3"/>
  </w:num>
  <w:num w:numId="11">
    <w:abstractNumId w:val="12"/>
  </w:num>
  <w:num w:numId="12">
    <w:abstractNumId w:val="11"/>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A4F"/>
    <w:rsid w:val="00016557"/>
    <w:rsid w:val="00023C40"/>
    <w:rsid w:val="00033397"/>
    <w:rsid w:val="00040095"/>
    <w:rsid w:val="00045028"/>
    <w:rsid w:val="00073C9C"/>
    <w:rsid w:val="00080512"/>
    <w:rsid w:val="00090468"/>
    <w:rsid w:val="00094568"/>
    <w:rsid w:val="000A66D7"/>
    <w:rsid w:val="000B0DFC"/>
    <w:rsid w:val="000B7BCF"/>
    <w:rsid w:val="000C522B"/>
    <w:rsid w:val="000D58AB"/>
    <w:rsid w:val="00112F1A"/>
    <w:rsid w:val="00145075"/>
    <w:rsid w:val="00150B92"/>
    <w:rsid w:val="001741A0"/>
    <w:rsid w:val="00175FA0"/>
    <w:rsid w:val="00194CD0"/>
    <w:rsid w:val="001B49C9"/>
    <w:rsid w:val="001C23F4"/>
    <w:rsid w:val="001C4F79"/>
    <w:rsid w:val="001D434D"/>
    <w:rsid w:val="001F168B"/>
    <w:rsid w:val="001F7831"/>
    <w:rsid w:val="00204045"/>
    <w:rsid w:val="0020712B"/>
    <w:rsid w:val="00215068"/>
    <w:rsid w:val="0022606D"/>
    <w:rsid w:val="00231728"/>
    <w:rsid w:val="00250404"/>
    <w:rsid w:val="002610D8"/>
    <w:rsid w:val="00266385"/>
    <w:rsid w:val="002747EC"/>
    <w:rsid w:val="002855BF"/>
    <w:rsid w:val="002B7794"/>
    <w:rsid w:val="002F0D22"/>
    <w:rsid w:val="003172DC"/>
    <w:rsid w:val="00325AE3"/>
    <w:rsid w:val="00326069"/>
    <w:rsid w:val="0035462D"/>
    <w:rsid w:val="00364B41"/>
    <w:rsid w:val="00383096"/>
    <w:rsid w:val="003A41EF"/>
    <w:rsid w:val="003B000A"/>
    <w:rsid w:val="003B40AD"/>
    <w:rsid w:val="003C4E37"/>
    <w:rsid w:val="003E16BE"/>
    <w:rsid w:val="003F4E28"/>
    <w:rsid w:val="004006E8"/>
    <w:rsid w:val="00401855"/>
    <w:rsid w:val="00443C53"/>
    <w:rsid w:val="00465587"/>
    <w:rsid w:val="00477455"/>
    <w:rsid w:val="00480C63"/>
    <w:rsid w:val="004A1F7B"/>
    <w:rsid w:val="004C44D2"/>
    <w:rsid w:val="004D3578"/>
    <w:rsid w:val="004D380D"/>
    <w:rsid w:val="004E213A"/>
    <w:rsid w:val="004F5679"/>
    <w:rsid w:val="00503171"/>
    <w:rsid w:val="00506C28"/>
    <w:rsid w:val="00534DA0"/>
    <w:rsid w:val="00541682"/>
    <w:rsid w:val="00543E6C"/>
    <w:rsid w:val="00565087"/>
    <w:rsid w:val="0056573F"/>
    <w:rsid w:val="00611566"/>
    <w:rsid w:val="006229AF"/>
    <w:rsid w:val="00646D99"/>
    <w:rsid w:val="00656910"/>
    <w:rsid w:val="006574C0"/>
    <w:rsid w:val="006846D0"/>
    <w:rsid w:val="006974C7"/>
    <w:rsid w:val="006C66D8"/>
    <w:rsid w:val="006D1E24"/>
    <w:rsid w:val="006D70F2"/>
    <w:rsid w:val="006E1417"/>
    <w:rsid w:val="006F0F96"/>
    <w:rsid w:val="006F6A2C"/>
    <w:rsid w:val="007069DC"/>
    <w:rsid w:val="00710201"/>
    <w:rsid w:val="0072073A"/>
    <w:rsid w:val="007342B5"/>
    <w:rsid w:val="00734A5B"/>
    <w:rsid w:val="00744E76"/>
    <w:rsid w:val="00757D40"/>
    <w:rsid w:val="007662B5"/>
    <w:rsid w:val="00781F0F"/>
    <w:rsid w:val="0078727C"/>
    <w:rsid w:val="0079049D"/>
    <w:rsid w:val="00793DC5"/>
    <w:rsid w:val="007968CF"/>
    <w:rsid w:val="007B18D8"/>
    <w:rsid w:val="007C095F"/>
    <w:rsid w:val="007C2DD0"/>
    <w:rsid w:val="007F2E08"/>
    <w:rsid w:val="008028A4"/>
    <w:rsid w:val="00813245"/>
    <w:rsid w:val="00840DE0"/>
    <w:rsid w:val="00841E62"/>
    <w:rsid w:val="0086354A"/>
    <w:rsid w:val="008738F8"/>
    <w:rsid w:val="008768CA"/>
    <w:rsid w:val="00877EF9"/>
    <w:rsid w:val="00880559"/>
    <w:rsid w:val="00884772"/>
    <w:rsid w:val="008B5306"/>
    <w:rsid w:val="008C3057"/>
    <w:rsid w:val="008D2E4D"/>
    <w:rsid w:val="008F396F"/>
    <w:rsid w:val="0090271F"/>
    <w:rsid w:val="00902DB9"/>
    <w:rsid w:val="0090466A"/>
    <w:rsid w:val="00923655"/>
    <w:rsid w:val="00932E96"/>
    <w:rsid w:val="00936071"/>
    <w:rsid w:val="00940212"/>
    <w:rsid w:val="00942EC2"/>
    <w:rsid w:val="00961B32"/>
    <w:rsid w:val="00962509"/>
    <w:rsid w:val="00970150"/>
    <w:rsid w:val="00970DB3"/>
    <w:rsid w:val="00974BB0"/>
    <w:rsid w:val="00975BCD"/>
    <w:rsid w:val="009A0AF3"/>
    <w:rsid w:val="009B07CD"/>
    <w:rsid w:val="009C19E9"/>
    <w:rsid w:val="009D74A6"/>
    <w:rsid w:val="00A05EDD"/>
    <w:rsid w:val="00A1041F"/>
    <w:rsid w:val="00A10F02"/>
    <w:rsid w:val="00A204CA"/>
    <w:rsid w:val="00A209D6"/>
    <w:rsid w:val="00A53724"/>
    <w:rsid w:val="00A54B2B"/>
    <w:rsid w:val="00A54BBE"/>
    <w:rsid w:val="00A82346"/>
    <w:rsid w:val="00A9671C"/>
    <w:rsid w:val="00AA1553"/>
    <w:rsid w:val="00AA5FBD"/>
    <w:rsid w:val="00AC6687"/>
    <w:rsid w:val="00AF42B4"/>
    <w:rsid w:val="00B05380"/>
    <w:rsid w:val="00B05962"/>
    <w:rsid w:val="00B15449"/>
    <w:rsid w:val="00B16C2F"/>
    <w:rsid w:val="00B27303"/>
    <w:rsid w:val="00B47FD1"/>
    <w:rsid w:val="00B516BB"/>
    <w:rsid w:val="00B531F2"/>
    <w:rsid w:val="00B84DB2"/>
    <w:rsid w:val="00BC3555"/>
    <w:rsid w:val="00BF7D3A"/>
    <w:rsid w:val="00C12B51"/>
    <w:rsid w:val="00C24650"/>
    <w:rsid w:val="00C25465"/>
    <w:rsid w:val="00C33079"/>
    <w:rsid w:val="00C6374A"/>
    <w:rsid w:val="00C83A13"/>
    <w:rsid w:val="00C9068C"/>
    <w:rsid w:val="00C92967"/>
    <w:rsid w:val="00CA3D0C"/>
    <w:rsid w:val="00CA44E0"/>
    <w:rsid w:val="00CA654B"/>
    <w:rsid w:val="00CB72B8"/>
    <w:rsid w:val="00CD4C7B"/>
    <w:rsid w:val="00D05768"/>
    <w:rsid w:val="00D33BE3"/>
    <w:rsid w:val="00D3792D"/>
    <w:rsid w:val="00D55E47"/>
    <w:rsid w:val="00D62E19"/>
    <w:rsid w:val="00D67CD1"/>
    <w:rsid w:val="00D738D6"/>
    <w:rsid w:val="00D73CA3"/>
    <w:rsid w:val="00D80795"/>
    <w:rsid w:val="00D854BE"/>
    <w:rsid w:val="00D87E00"/>
    <w:rsid w:val="00D9134D"/>
    <w:rsid w:val="00D96D11"/>
    <w:rsid w:val="00D978DE"/>
    <w:rsid w:val="00DA7A03"/>
    <w:rsid w:val="00DB0DB8"/>
    <w:rsid w:val="00DB1818"/>
    <w:rsid w:val="00DC309B"/>
    <w:rsid w:val="00DC4DA2"/>
    <w:rsid w:val="00DC5261"/>
    <w:rsid w:val="00DE25D2"/>
    <w:rsid w:val="00E16F9D"/>
    <w:rsid w:val="00E46C08"/>
    <w:rsid w:val="00E46E62"/>
    <w:rsid w:val="00E471CF"/>
    <w:rsid w:val="00E62835"/>
    <w:rsid w:val="00E77645"/>
    <w:rsid w:val="00E83697"/>
    <w:rsid w:val="00EA1EED"/>
    <w:rsid w:val="00EA66C9"/>
    <w:rsid w:val="00EC4A25"/>
    <w:rsid w:val="00F025A2"/>
    <w:rsid w:val="00F036E9"/>
    <w:rsid w:val="00F07388"/>
    <w:rsid w:val="00F2026E"/>
    <w:rsid w:val="00F2210A"/>
    <w:rsid w:val="00F27B41"/>
    <w:rsid w:val="00F37743"/>
    <w:rsid w:val="00F54A3D"/>
    <w:rsid w:val="00F54CB0"/>
    <w:rsid w:val="00F579CD"/>
    <w:rsid w:val="00F653B8"/>
    <w:rsid w:val="00F71B89"/>
    <w:rsid w:val="00F7353C"/>
    <w:rsid w:val="00F76F8F"/>
    <w:rsid w:val="00F941DF"/>
    <w:rsid w:val="00FA1266"/>
    <w:rsid w:val="00FA21EA"/>
    <w:rsid w:val="00FB36FA"/>
    <w:rsid w:val="00FC1192"/>
    <w:rsid w:val="00FE251B"/>
    <w:rsid w:val="00FF71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97015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70150"/>
    <w:rPr>
      <w:rFonts w:ascii="Arial" w:eastAsia="MS Mincho" w:hAnsi="Arial"/>
      <w:szCs w:val="24"/>
    </w:rPr>
  </w:style>
  <w:style w:type="paragraph" w:styleId="ListParagraph">
    <w:name w:val="List Paragraph"/>
    <w:basedOn w:val="Normal"/>
    <w:uiPriority w:val="34"/>
    <w:qFormat/>
    <w:rsid w:val="00CA44E0"/>
    <w:pPr>
      <w:ind w:left="720"/>
      <w:contextualSpacing/>
    </w:pPr>
  </w:style>
  <w:style w:type="character" w:customStyle="1" w:styleId="NOChar">
    <w:name w:val="NO Char"/>
    <w:link w:val="NO"/>
    <w:qFormat/>
    <w:rsid w:val="00D73CA3"/>
    <w:rPr>
      <w:lang w:eastAsia="en-US"/>
    </w:rPr>
  </w:style>
  <w:style w:type="character" w:customStyle="1" w:styleId="B1Char1">
    <w:name w:val="B1 Char1"/>
    <w:link w:val="B1"/>
    <w:qFormat/>
    <w:rsid w:val="00D73CA3"/>
    <w:rPr>
      <w:lang w:eastAsia="en-US"/>
    </w:rPr>
  </w:style>
  <w:style w:type="character" w:customStyle="1" w:styleId="B2Char">
    <w:name w:val="B2 Char"/>
    <w:link w:val="B2"/>
    <w:qFormat/>
    <w:rsid w:val="00D73CA3"/>
    <w:rPr>
      <w:lang w:eastAsia="en-US"/>
    </w:rPr>
  </w:style>
  <w:style w:type="character" w:customStyle="1" w:styleId="B3Char2">
    <w:name w:val="B3 Char2"/>
    <w:link w:val="B3"/>
    <w:qFormat/>
    <w:rsid w:val="00D73CA3"/>
    <w:rPr>
      <w:lang w:eastAsia="en-US"/>
    </w:rPr>
  </w:style>
  <w:style w:type="character" w:customStyle="1" w:styleId="B4Char">
    <w:name w:val="B4 Char"/>
    <w:link w:val="B4"/>
    <w:qFormat/>
    <w:rsid w:val="00D73CA3"/>
    <w:rPr>
      <w:lang w:eastAsia="en-US"/>
    </w:rPr>
  </w:style>
  <w:style w:type="character" w:customStyle="1" w:styleId="B5Char">
    <w:name w:val="B5 Char"/>
    <w:link w:val="B5"/>
    <w:qFormat/>
    <w:rsid w:val="00E46E62"/>
    <w:rPr>
      <w:lang w:eastAsia="en-US"/>
    </w:rPr>
  </w:style>
  <w:style w:type="paragraph" w:customStyle="1" w:styleId="B6">
    <w:name w:val="B6"/>
    <w:basedOn w:val="B5"/>
    <w:link w:val="B6Char"/>
    <w:qFormat/>
    <w:rsid w:val="00932E96"/>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932E96"/>
    <w:rPr>
      <w:lang w:val="x-none" w:eastAsia="ja-JP"/>
    </w:rPr>
  </w:style>
  <w:style w:type="character" w:customStyle="1" w:styleId="THChar">
    <w:name w:val="TH Char"/>
    <w:link w:val="TH"/>
    <w:qFormat/>
    <w:rsid w:val="006974C7"/>
    <w:rPr>
      <w:rFonts w:ascii="Arial" w:hAnsi="Arial"/>
      <w:b/>
      <w:lang w:eastAsia="en-US"/>
    </w:rPr>
  </w:style>
  <w:style w:type="character" w:customStyle="1" w:styleId="TFChar">
    <w:name w:val="TF Char"/>
    <w:link w:val="TF"/>
    <w:rsid w:val="006974C7"/>
    <w:rPr>
      <w:rFonts w:ascii="Arial" w:hAnsi="Arial"/>
      <w:b/>
      <w:lang w:eastAsia="en-US"/>
    </w:rPr>
  </w:style>
  <w:style w:type="paragraph" w:customStyle="1" w:styleId="B7">
    <w:name w:val="B7"/>
    <w:basedOn w:val="B6"/>
    <w:link w:val="B7Char"/>
    <w:qFormat/>
    <w:rsid w:val="006974C7"/>
    <w:pPr>
      <w:ind w:left="2269"/>
    </w:pPr>
  </w:style>
  <w:style w:type="character" w:customStyle="1" w:styleId="B7Char">
    <w:name w:val="B7 Char"/>
    <w:link w:val="B7"/>
    <w:rsid w:val="006974C7"/>
    <w:rPr>
      <w:lang w:val="x-none" w:eastAsia="ja-JP"/>
    </w:rPr>
  </w:style>
  <w:style w:type="paragraph" w:customStyle="1" w:styleId="B8">
    <w:name w:val="B8"/>
    <w:basedOn w:val="B7"/>
    <w:qFormat/>
    <w:rsid w:val="006974C7"/>
    <w:pPr>
      <w:ind w:left="2552"/>
    </w:pPr>
  </w:style>
  <w:style w:type="paragraph" w:customStyle="1" w:styleId="B9">
    <w:name w:val="B9"/>
    <w:basedOn w:val="B8"/>
    <w:qFormat/>
    <w:rsid w:val="006974C7"/>
    <w:pPr>
      <w:ind w:left="2836"/>
    </w:pPr>
  </w:style>
  <w:style w:type="paragraph" w:styleId="Revision">
    <w:name w:val="Revision"/>
    <w:hidden/>
    <w:uiPriority w:val="99"/>
    <w:semiHidden/>
    <w:rsid w:val="003B00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5AIRPNAIUNRU-859666464-5845</_dlc_DocId>
    <_dlc_DocIdUrl xmlns="71c5aaf6-e6ce-465b-b873-5148d2a4c105">
      <Url>https://nokia.sharepoint.com/sites/c5g/e2earch/_layouts/15/DocIdRedir.aspx?ID=5AIRPNAIUNRU-859666464-5845</Url>
      <Description>5AIRPNAIUNRU-859666464-5845</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a3840f4f-04be-43d1-b2ef-6ff1382503c7"/>
    <ds:schemaRef ds:uri="http://schemas.microsoft.com/office/infopath/2007/PartnerControls"/>
    <ds:schemaRef ds:uri="http://www.w3.org/XML/1998/namespace"/>
    <ds:schemaRef ds:uri="http://schemas.microsoft.com/office/2006/metadata/properties"/>
    <ds:schemaRef ds:uri="http://purl.org/dc/dcmitype/"/>
    <ds:schemaRef ds:uri="http://purl.org/dc/elements/1.1/"/>
    <ds:schemaRef ds:uri="71c5aaf6-e6ce-465b-b873-5148d2a4c105"/>
    <ds:schemaRef ds:uri="http://schemas.openxmlformats.org/package/2006/metadata/core-properties"/>
    <ds:schemaRef ds:uri="http://schemas.microsoft.com/office/2006/documentManagement/types"/>
    <ds:schemaRef ds:uri="83f22d2f-d16e-4be6-ad4f-29fa0b067c3c"/>
    <ds:schemaRef ds:uri="3b34c8f0-1ef5-4d1e-bb66-517ce7fe7356"/>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TDoc.dot</Template>
  <TotalTime>337</TotalTime>
  <Pages>17</Pages>
  <Words>6306</Words>
  <Characters>35004</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41228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Nokia-GWO</cp:lastModifiedBy>
  <cp:revision>77</cp:revision>
  <dcterms:created xsi:type="dcterms:W3CDTF">2016-08-12T03:53:00Z</dcterms:created>
  <dcterms:modified xsi:type="dcterms:W3CDTF">2019-11-08T07:16:00Z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bc1a80c8-f339-43b5-9eac-5b7542315302</vt:lpwstr>
  </property>
</Properties>
</file>